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CDFF" w14:textId="77777777" w:rsidR="00694449" w:rsidRDefault="0009794A">
      <w:pPr>
        <w:spacing w:after="782" w:line="216" w:lineRule="auto"/>
        <w:ind w:left="3254" w:hanging="842"/>
      </w:pPr>
      <w:r>
        <w:rPr>
          <w:sz w:val="44"/>
        </w:rPr>
        <w:t>INCOME AND EXPENDITURE ACCOUNT</w:t>
      </w:r>
    </w:p>
    <w:p w14:paraId="51FB9B4F" w14:textId="77777777" w:rsidR="00694449" w:rsidRDefault="0009794A">
      <w:pPr>
        <w:spacing w:after="1011"/>
        <w:ind w:left="14"/>
        <w:jc w:val="center"/>
      </w:pPr>
      <w:r>
        <w:rPr>
          <w:sz w:val="42"/>
        </w:rPr>
        <w:t>For the year ended 31 March 2016</w:t>
      </w:r>
    </w:p>
    <w:p w14:paraId="3C820037" w14:textId="77777777" w:rsidR="00694449" w:rsidRDefault="0009794A">
      <w:pPr>
        <w:spacing w:after="1340" w:line="265" w:lineRule="auto"/>
        <w:ind w:left="9" w:hanging="10"/>
        <w:jc w:val="both"/>
      </w:pPr>
      <w:r>
        <w:rPr>
          <w:sz w:val="26"/>
        </w:rPr>
        <w:t>An account of the Public Income and Expenditure of Northern Ireland in the year ended 31 March 2016, together with the balance in the Consolidated Fund on 1 April 2015, the receipts and payments (not being public income and expenditure) in the year ended 3</w:t>
      </w:r>
      <w:r>
        <w:rPr>
          <w:sz w:val="26"/>
        </w:rPr>
        <w:t>1 March 2016, and the balance in the Consolidated Fund on that day.</w:t>
      </w:r>
    </w:p>
    <w:p w14:paraId="624F01A4" w14:textId="77777777" w:rsidR="00694449" w:rsidRDefault="0009794A">
      <w:pPr>
        <w:spacing w:after="836" w:line="216" w:lineRule="auto"/>
        <w:jc w:val="both"/>
      </w:pPr>
      <w:r>
        <w:rPr>
          <w:sz w:val="26"/>
        </w:rPr>
        <w:t>Laid before the Northern Ireland Assembly by the Department of Finance and Personnel under Section 2(2) of the Exchequer and Financial Provisions Act (Northern Ireland) 1950, as amended by</w:t>
      </w:r>
      <w:r>
        <w:rPr>
          <w:sz w:val="26"/>
        </w:rPr>
        <w:t xml:space="preserve"> Article 3 of the Financial Provisions (Northern Ireland) Order 1998</w:t>
      </w:r>
    </w:p>
    <w:p w14:paraId="0BFECB3F" w14:textId="77777777" w:rsidR="00694449" w:rsidRDefault="0009794A">
      <w:pPr>
        <w:spacing w:after="0"/>
        <w:ind w:right="29"/>
        <w:jc w:val="center"/>
      </w:pPr>
      <w:r>
        <w:rPr>
          <w:sz w:val="28"/>
        </w:rPr>
        <w:t>28 September 2016</w:t>
      </w:r>
    </w:p>
    <w:p w14:paraId="48C7DB1F" w14:textId="77777777" w:rsidR="00694449" w:rsidRDefault="0009794A">
      <w:pPr>
        <w:spacing w:after="142" w:line="265" w:lineRule="auto"/>
        <w:ind w:left="183" w:hanging="10"/>
      </w:pPr>
      <w:r>
        <w:rPr>
          <w:sz w:val="28"/>
        </w:rPr>
        <w:t>Foreword</w:t>
      </w:r>
    </w:p>
    <w:p w14:paraId="362E06AF" w14:textId="77777777" w:rsidR="00694449" w:rsidRDefault="0009794A">
      <w:pPr>
        <w:numPr>
          <w:ilvl w:val="0"/>
          <w:numId w:val="1"/>
        </w:numPr>
        <w:spacing w:after="192" w:line="265" w:lineRule="auto"/>
        <w:ind w:left="546" w:right="187" w:hanging="338"/>
        <w:jc w:val="both"/>
      </w:pPr>
      <w:r>
        <w:rPr>
          <w:sz w:val="24"/>
        </w:rPr>
        <w:t>This account is prepared under Section 2(1) of the Exchequer and Financial Provisions Act (Northern Ireland) 1950, as amended by Article 3 of the Financial Prov</w:t>
      </w:r>
      <w:r>
        <w:rPr>
          <w:sz w:val="24"/>
        </w:rPr>
        <w:t>isions (Northern Ireland) Order 1998.</w:t>
      </w:r>
    </w:p>
    <w:p w14:paraId="1EC339EC" w14:textId="77777777" w:rsidR="00694449" w:rsidRDefault="0009794A">
      <w:pPr>
        <w:numPr>
          <w:ilvl w:val="0"/>
          <w:numId w:val="1"/>
        </w:numPr>
        <w:spacing w:after="104" w:line="265" w:lineRule="auto"/>
        <w:ind w:left="546" w:right="187" w:hanging="338"/>
        <w:jc w:val="both"/>
      </w:pPr>
      <w:r>
        <w:rPr>
          <w:sz w:val="24"/>
        </w:rPr>
        <w:t xml:space="preserve">The Northern Ireland </w:t>
      </w:r>
      <w:proofErr w:type="spellStart"/>
      <w:r>
        <w:rPr>
          <w:sz w:val="24"/>
        </w:rPr>
        <w:t>Consofidated</w:t>
      </w:r>
      <w:proofErr w:type="spellEnd"/>
      <w:r>
        <w:rPr>
          <w:sz w:val="24"/>
        </w:rPr>
        <w:t xml:space="preserve"> Fund (NICF) is primarily concerned with cash movements therefore these accounts are prepared on a receipts and payments rather than an accruals basis. This information is supplemented </w:t>
      </w:r>
      <w:r>
        <w:rPr>
          <w:sz w:val="24"/>
        </w:rPr>
        <w:t>by the inclusion of a balance sheet.</w:t>
      </w:r>
    </w:p>
    <w:p w14:paraId="4291DE1D" w14:textId="77777777" w:rsidR="00694449" w:rsidRDefault="0009794A">
      <w:pPr>
        <w:numPr>
          <w:ilvl w:val="0"/>
          <w:numId w:val="1"/>
        </w:numPr>
        <w:spacing w:after="172" w:line="265" w:lineRule="auto"/>
        <w:ind w:left="546" w:right="187" w:hanging="338"/>
        <w:jc w:val="both"/>
      </w:pPr>
      <w:r>
        <w:rPr>
          <w:sz w:val="24"/>
        </w:rPr>
        <w:t xml:space="preserve">Issues are made to finance Supply services, meet standing </w:t>
      </w:r>
      <w:proofErr w:type="spellStart"/>
      <w:r>
        <w:rPr>
          <w:sz w:val="24"/>
        </w:rPr>
        <w:t>sen</w:t>
      </w:r>
      <w:proofErr w:type="spellEnd"/>
      <w:r>
        <w:rPr>
          <w:sz w:val="24"/>
        </w:rPr>
        <w:t>.'ices directly charged by Statute and finance NICF borrowings, mainly from the National Loans Fund (NLF).</w:t>
      </w:r>
    </w:p>
    <w:p w14:paraId="7102CE08" w14:textId="77777777" w:rsidR="00694449" w:rsidRDefault="0009794A">
      <w:pPr>
        <w:numPr>
          <w:ilvl w:val="0"/>
          <w:numId w:val="1"/>
        </w:numPr>
        <w:spacing w:after="93" w:line="265" w:lineRule="auto"/>
        <w:ind w:left="546" w:right="187" w:hanging="338"/>
        <w:jc w:val="both"/>
      </w:pPr>
      <w:r>
        <w:rPr>
          <w:sz w:val="24"/>
        </w:rPr>
        <w:lastRenderedPageBreak/>
        <w:t>During 2015-2016 expenditure on Supply services amounted to E14,927ml transfers to district councils in respect of district rates amounted to E571m and interest payments from the NICF amounted to E76m. Expenditure was financed by regional and district rate</w:t>
      </w:r>
      <w:r>
        <w:rPr>
          <w:sz w:val="24"/>
        </w:rPr>
        <w:t>s of E 1,216m, interest and other receipts E171mt and grant under the Northern Ireland Act of E 13,979m.</w:t>
      </w:r>
    </w:p>
    <w:p w14:paraId="13A6FE66" w14:textId="77777777" w:rsidR="00694449" w:rsidRDefault="0009794A">
      <w:pPr>
        <w:numPr>
          <w:ilvl w:val="0"/>
          <w:numId w:val="1"/>
        </w:numPr>
        <w:spacing w:after="186" w:line="265" w:lineRule="auto"/>
        <w:ind w:left="546" w:right="187" w:hanging="338"/>
        <w:jc w:val="both"/>
      </w:pPr>
      <w:r>
        <w:rPr>
          <w:sz w:val="24"/>
        </w:rPr>
        <w:t xml:space="preserve">The NICF makes advances for capital expenditure to district councils and other public bodies. Total amounts outstanding at 31 March are shown at Notes </w:t>
      </w:r>
      <w:r>
        <w:rPr>
          <w:sz w:val="24"/>
        </w:rPr>
        <w:t>10 and 11. Notes 2 and 3 provide an analysis of miscellaneous receipts into the Fund. Note 14 details any outstanding liabilities which may give rise to a charge on the Fund.</w:t>
      </w:r>
    </w:p>
    <w:p w14:paraId="087A3B57" w14:textId="77777777" w:rsidR="00694449" w:rsidRDefault="0009794A">
      <w:pPr>
        <w:numPr>
          <w:ilvl w:val="0"/>
          <w:numId w:val="1"/>
        </w:numPr>
        <w:spacing w:after="181" w:line="265" w:lineRule="auto"/>
        <w:ind w:left="546" w:right="187" w:hanging="338"/>
        <w:jc w:val="both"/>
      </w:pPr>
      <w:r>
        <w:rPr>
          <w:sz w:val="24"/>
        </w:rPr>
        <w:t>The NICF made advances from the Consolidated Fund in respect of Civil Contingenci</w:t>
      </w:r>
      <w:r>
        <w:rPr>
          <w:sz w:val="24"/>
        </w:rPr>
        <w:t>es during the year to OFMDFM, DCAL and DFP Pensions. All repaid the advances (E65m) in full during the year.</w:t>
      </w:r>
    </w:p>
    <w:p w14:paraId="5443397E" w14:textId="77777777" w:rsidR="00694449" w:rsidRDefault="0009794A">
      <w:pPr>
        <w:numPr>
          <w:ilvl w:val="0"/>
          <w:numId w:val="1"/>
        </w:numPr>
        <w:spacing w:after="3" w:line="265" w:lineRule="auto"/>
        <w:ind w:left="546" w:right="187" w:hanging="338"/>
        <w:jc w:val="both"/>
      </w:pPr>
      <w:r>
        <w:rPr>
          <w:sz w:val="24"/>
        </w:rPr>
        <w:t xml:space="preserve">The account is audited by the Comptroller and Auditor General for </w:t>
      </w:r>
      <w:proofErr w:type="spellStart"/>
      <w:r>
        <w:rPr>
          <w:sz w:val="24"/>
        </w:rPr>
        <w:t>Northem</w:t>
      </w:r>
      <w:proofErr w:type="spellEnd"/>
      <w:r>
        <w:rPr>
          <w:sz w:val="24"/>
        </w:rPr>
        <w:t xml:space="preserve"> Ireland and his certificate and report </w:t>
      </w:r>
      <w:proofErr w:type="gramStart"/>
      <w:r>
        <w:rPr>
          <w:sz w:val="24"/>
        </w:rPr>
        <w:t>appears</w:t>
      </w:r>
      <w:proofErr w:type="gramEnd"/>
      <w:r>
        <w:rPr>
          <w:sz w:val="24"/>
        </w:rPr>
        <w:t xml:space="preserve"> on pages 5 to 6.</w:t>
      </w:r>
    </w:p>
    <w:p w14:paraId="32017C27" w14:textId="77777777" w:rsidR="00694449" w:rsidRDefault="0009794A">
      <w:pPr>
        <w:spacing w:after="191" w:line="265" w:lineRule="auto"/>
        <w:ind w:left="248" w:hanging="10"/>
      </w:pPr>
      <w:r>
        <w:rPr>
          <w:sz w:val="28"/>
        </w:rPr>
        <w:t>Statement</w:t>
      </w:r>
      <w:r>
        <w:rPr>
          <w:sz w:val="28"/>
        </w:rPr>
        <w:t xml:space="preserve"> of Responsibilities of the Department of Finance and the Accounting Officer</w:t>
      </w:r>
    </w:p>
    <w:p w14:paraId="7E04B4CA" w14:textId="77777777" w:rsidR="00694449" w:rsidRDefault="0009794A">
      <w:pPr>
        <w:spacing w:after="266" w:line="265" w:lineRule="auto"/>
        <w:ind w:left="211" w:right="115" w:hanging="3"/>
        <w:jc w:val="both"/>
      </w:pPr>
      <w:r>
        <w:rPr>
          <w:sz w:val="24"/>
        </w:rPr>
        <w:t>Under Section 2(1) of the Exchequer and Financial Provisions Act (Northern Ireland) 1950 as amended by Article 3 of the Financial Provisions (Northern Ireland) Order 1998, the Dep</w:t>
      </w:r>
      <w:r>
        <w:rPr>
          <w:sz w:val="24"/>
        </w:rPr>
        <w:t>artment of Finance (formerly Department of Finance and Personnel) is responsible for the preparation and transmission to the Comptroller and Auditor General, on or before the 30 June after the expiration of every financial year, of accounts showing, by ref</w:t>
      </w:r>
      <w:r>
        <w:rPr>
          <w:sz w:val="24"/>
        </w:rPr>
        <w:t>erence to the actual receipt and issue of monies into and out of the account of the Exchequer at the Exchequer bank during that financial year:</w:t>
      </w:r>
    </w:p>
    <w:p w14:paraId="1598944F" w14:textId="77777777" w:rsidR="00694449" w:rsidRDefault="0009794A">
      <w:pPr>
        <w:spacing w:after="267" w:line="265" w:lineRule="auto"/>
        <w:ind w:left="211" w:hanging="3"/>
        <w:jc w:val="both"/>
      </w:pPr>
      <w:r>
        <w:rPr>
          <w:noProof/>
        </w:rPr>
        <w:drawing>
          <wp:inline distT="0" distB="0" distL="0" distR="0" wp14:anchorId="0A9AFCAA" wp14:editId="76DBB63C">
            <wp:extent cx="50292" cy="54864"/>
            <wp:effectExtent l="0" t="0" r="0" b="0"/>
            <wp:docPr id="3564" name="Picture 3564"/>
            <wp:cNvGraphicFramePr/>
            <a:graphic xmlns:a="http://schemas.openxmlformats.org/drawingml/2006/main">
              <a:graphicData uri="http://schemas.openxmlformats.org/drawingml/2006/picture">
                <pic:pic xmlns:pic="http://schemas.openxmlformats.org/drawingml/2006/picture">
                  <pic:nvPicPr>
                    <pic:cNvPr id="3564" name="Picture 3564"/>
                    <pic:cNvPicPr/>
                  </pic:nvPicPr>
                  <pic:blipFill>
                    <a:blip r:embed="rId7"/>
                    <a:stretch>
                      <a:fillRect/>
                    </a:stretch>
                  </pic:blipFill>
                  <pic:spPr>
                    <a:xfrm>
                      <a:off x="0" y="0"/>
                      <a:ext cx="50292" cy="54864"/>
                    </a:xfrm>
                    <a:prstGeom prst="rect">
                      <a:avLst/>
                    </a:prstGeom>
                  </pic:spPr>
                </pic:pic>
              </a:graphicData>
            </a:graphic>
          </wp:inline>
        </w:drawing>
      </w:r>
      <w:r>
        <w:rPr>
          <w:sz w:val="24"/>
        </w:rPr>
        <w:t xml:space="preserve"> all public income and expenditure; and</w:t>
      </w:r>
    </w:p>
    <w:p w14:paraId="197E55F8" w14:textId="77777777" w:rsidR="00694449" w:rsidRDefault="0009794A">
      <w:pPr>
        <w:tabs>
          <w:tab w:val="center" w:pos="296"/>
          <w:tab w:val="center" w:pos="3985"/>
        </w:tabs>
        <w:spacing w:after="281" w:line="265" w:lineRule="auto"/>
      </w:pPr>
      <w:r>
        <w:rPr>
          <w:sz w:val="24"/>
        </w:rPr>
        <w:tab/>
      </w:r>
      <w:r>
        <w:rPr>
          <w:noProof/>
        </w:rPr>
        <w:drawing>
          <wp:inline distT="0" distB="0" distL="0" distR="0" wp14:anchorId="65EB09A4" wp14:editId="04DDBD83">
            <wp:extent cx="45720" cy="50292"/>
            <wp:effectExtent l="0" t="0" r="0" b="0"/>
            <wp:docPr id="3565" name="Picture 3565"/>
            <wp:cNvGraphicFramePr/>
            <a:graphic xmlns:a="http://schemas.openxmlformats.org/drawingml/2006/main">
              <a:graphicData uri="http://schemas.openxmlformats.org/drawingml/2006/picture">
                <pic:pic xmlns:pic="http://schemas.openxmlformats.org/drawingml/2006/picture">
                  <pic:nvPicPr>
                    <pic:cNvPr id="3565" name="Picture 3565"/>
                    <pic:cNvPicPr/>
                  </pic:nvPicPr>
                  <pic:blipFill>
                    <a:blip r:embed="rId8"/>
                    <a:stretch>
                      <a:fillRect/>
                    </a:stretch>
                  </pic:blipFill>
                  <pic:spPr>
                    <a:xfrm>
                      <a:off x="0" y="0"/>
                      <a:ext cx="45720" cy="50292"/>
                    </a:xfrm>
                    <a:prstGeom prst="rect">
                      <a:avLst/>
                    </a:prstGeom>
                  </pic:spPr>
                </pic:pic>
              </a:graphicData>
            </a:graphic>
          </wp:inline>
        </w:drawing>
      </w:r>
      <w:r>
        <w:rPr>
          <w:sz w:val="24"/>
        </w:rPr>
        <w:tab/>
        <w:t>the balance to the credit of the Exchequer at the end of that financ</w:t>
      </w:r>
      <w:r>
        <w:rPr>
          <w:sz w:val="24"/>
        </w:rPr>
        <w:t>ial year.</w:t>
      </w:r>
    </w:p>
    <w:p w14:paraId="1EB4D892" w14:textId="77777777" w:rsidR="00694449" w:rsidRDefault="0009794A">
      <w:pPr>
        <w:spacing w:after="3" w:line="265" w:lineRule="auto"/>
        <w:ind w:left="211" w:right="137" w:hanging="3"/>
        <w:jc w:val="both"/>
      </w:pPr>
      <w:r>
        <w:rPr>
          <w:sz w:val="24"/>
        </w:rPr>
        <w:t xml:space="preserve">The relevant responsibilities of the Accounting Officer, including his responsibility for the propriety and regularity of the public finances and for the keeping of proper </w:t>
      </w:r>
      <w:r>
        <w:rPr>
          <w:noProof/>
        </w:rPr>
        <w:drawing>
          <wp:inline distT="0" distB="0" distL="0" distR="0" wp14:anchorId="49BBF167" wp14:editId="4A28D9B4">
            <wp:extent cx="461772" cy="128016"/>
            <wp:effectExtent l="0" t="0" r="0" b="0"/>
            <wp:docPr id="63758" name="Picture 63758"/>
            <wp:cNvGraphicFramePr/>
            <a:graphic xmlns:a="http://schemas.openxmlformats.org/drawingml/2006/main">
              <a:graphicData uri="http://schemas.openxmlformats.org/drawingml/2006/picture">
                <pic:pic xmlns:pic="http://schemas.openxmlformats.org/drawingml/2006/picture">
                  <pic:nvPicPr>
                    <pic:cNvPr id="63758" name="Picture 63758"/>
                    <pic:cNvPicPr/>
                  </pic:nvPicPr>
                  <pic:blipFill>
                    <a:blip r:embed="rId9"/>
                    <a:stretch>
                      <a:fillRect/>
                    </a:stretch>
                  </pic:blipFill>
                  <pic:spPr>
                    <a:xfrm>
                      <a:off x="0" y="0"/>
                      <a:ext cx="461772" cy="128016"/>
                    </a:xfrm>
                    <a:prstGeom prst="rect">
                      <a:avLst/>
                    </a:prstGeom>
                  </pic:spPr>
                </pic:pic>
              </a:graphicData>
            </a:graphic>
          </wp:inline>
        </w:drawing>
      </w:r>
      <w:r>
        <w:rPr>
          <w:sz w:val="24"/>
        </w:rPr>
        <w:t>are set out in Managing Public Money Northern Ireland issued by the Department of F</w:t>
      </w:r>
      <w:r>
        <w:rPr>
          <w:sz w:val="24"/>
        </w:rPr>
        <w:t>inance.</w:t>
      </w:r>
      <w:r>
        <w:br w:type="page"/>
      </w:r>
    </w:p>
    <w:p w14:paraId="1AE52BD6" w14:textId="77777777" w:rsidR="00694449" w:rsidRDefault="0009794A">
      <w:pPr>
        <w:spacing w:after="142" w:line="265" w:lineRule="auto"/>
        <w:ind w:left="255" w:hanging="10"/>
      </w:pPr>
      <w:r>
        <w:rPr>
          <w:sz w:val="28"/>
        </w:rPr>
        <w:lastRenderedPageBreak/>
        <w:t>GOVERNANCE STATEMENT</w:t>
      </w:r>
    </w:p>
    <w:p w14:paraId="64CF7F91" w14:textId="77777777" w:rsidR="00694449" w:rsidRDefault="0009794A">
      <w:pPr>
        <w:spacing w:after="148" w:line="265" w:lineRule="auto"/>
        <w:ind w:left="248" w:hanging="10"/>
        <w:jc w:val="both"/>
      </w:pPr>
      <w:r>
        <w:rPr>
          <w:sz w:val="26"/>
        </w:rPr>
        <w:t>Context</w:t>
      </w:r>
    </w:p>
    <w:p w14:paraId="075DBAD1" w14:textId="77777777" w:rsidR="00694449" w:rsidRDefault="0009794A">
      <w:pPr>
        <w:spacing w:after="195" w:line="265" w:lineRule="auto"/>
        <w:ind w:left="211" w:right="130" w:hanging="3"/>
        <w:jc w:val="both"/>
      </w:pPr>
      <w:r>
        <w:rPr>
          <w:sz w:val="24"/>
        </w:rPr>
        <w:t>As set out in the Statement of Responsibilities the Department of Finance (DOF) (formerly Department of Finance and Personnel (DFP) is responsible for the management of the Northern Ireland Consolidated Fund (NICF) and</w:t>
      </w:r>
      <w:r>
        <w:rPr>
          <w:sz w:val="24"/>
        </w:rPr>
        <w:t xml:space="preserve"> the preparation of the Public Income and Expenditure Account.</w:t>
      </w:r>
    </w:p>
    <w:p w14:paraId="31D48EF0" w14:textId="77777777" w:rsidR="00694449" w:rsidRDefault="0009794A">
      <w:pPr>
        <w:spacing w:after="166" w:line="265" w:lineRule="auto"/>
        <w:ind w:left="211" w:right="130" w:hanging="3"/>
        <w:jc w:val="both"/>
      </w:pPr>
      <w:r>
        <w:rPr>
          <w:sz w:val="24"/>
        </w:rPr>
        <w:t xml:space="preserve">The Permanent </w:t>
      </w:r>
      <w:proofErr w:type="spellStart"/>
      <w:r>
        <w:rPr>
          <w:sz w:val="24"/>
        </w:rPr>
        <w:t>Secretaty</w:t>
      </w:r>
      <w:proofErr w:type="spellEnd"/>
      <w:r>
        <w:rPr>
          <w:sz w:val="24"/>
        </w:rPr>
        <w:t xml:space="preserve"> as Departmental Accounting Officer is responsible for the proper handling and use of public money under the main </w:t>
      </w:r>
      <w:proofErr w:type="spellStart"/>
      <w:r>
        <w:rPr>
          <w:sz w:val="24"/>
        </w:rPr>
        <w:t>principtes</w:t>
      </w:r>
      <w:proofErr w:type="spellEnd"/>
      <w:r>
        <w:rPr>
          <w:sz w:val="24"/>
        </w:rPr>
        <w:t xml:space="preserve"> set out in Managing Public Money NI and for e</w:t>
      </w:r>
      <w:r>
        <w:rPr>
          <w:sz w:val="24"/>
        </w:rPr>
        <w:t>stablishing and maintaining a sound system of internal control for the management of resources under his control.</w:t>
      </w:r>
    </w:p>
    <w:p w14:paraId="427C4AB4" w14:textId="7962DF83" w:rsidR="00694449" w:rsidRDefault="0009794A">
      <w:pPr>
        <w:spacing w:after="230" w:line="232" w:lineRule="auto"/>
        <w:ind w:left="209"/>
      </w:pPr>
      <w:r>
        <w:t xml:space="preserve">The NICF is managed within the </w:t>
      </w:r>
      <w:proofErr w:type="spellStart"/>
      <w:r>
        <w:t>DoF's</w:t>
      </w:r>
      <w:proofErr w:type="spellEnd"/>
      <w:r>
        <w:t xml:space="preserve"> overall risk and governance framework as set out in the Annual Report and Accounts 2015-16, details of wh</w:t>
      </w:r>
      <w:r>
        <w:t xml:space="preserve">ich can be found at </w:t>
      </w:r>
    </w:p>
    <w:p w14:paraId="354ABA1A" w14:textId="77777777" w:rsidR="00694449" w:rsidRDefault="0009794A">
      <w:pPr>
        <w:spacing w:after="133" w:line="265" w:lineRule="auto"/>
        <w:ind w:left="211" w:hanging="3"/>
        <w:jc w:val="both"/>
      </w:pPr>
      <w:r>
        <w:rPr>
          <w:sz w:val="24"/>
        </w:rPr>
        <w:t>Government Accounts Branch within the Public Spending Directorate in DOF is responsible for the day to day running of the NICF.</w:t>
      </w:r>
    </w:p>
    <w:p w14:paraId="0ED241B4" w14:textId="77777777" w:rsidR="00694449" w:rsidRDefault="0009794A">
      <w:pPr>
        <w:spacing w:after="117" w:line="265" w:lineRule="auto"/>
        <w:ind w:left="219" w:hanging="10"/>
        <w:jc w:val="both"/>
      </w:pPr>
      <w:r>
        <w:rPr>
          <w:sz w:val="26"/>
        </w:rPr>
        <w:t>Risk and Control Framework</w:t>
      </w:r>
    </w:p>
    <w:p w14:paraId="332F4A18" w14:textId="77777777" w:rsidR="00694449" w:rsidRDefault="0009794A">
      <w:pPr>
        <w:spacing w:after="150" w:line="265" w:lineRule="auto"/>
        <w:ind w:left="211" w:right="166" w:hanging="3"/>
        <w:jc w:val="both"/>
      </w:pPr>
      <w:r>
        <w:rPr>
          <w:sz w:val="24"/>
        </w:rPr>
        <w:t>The Head of Gov</w:t>
      </w:r>
      <w:r>
        <w:rPr>
          <w:sz w:val="24"/>
        </w:rPr>
        <w:t xml:space="preserve">ernment Accounts Branch has overall responsibility on a </w:t>
      </w:r>
      <w:proofErr w:type="gramStart"/>
      <w:r>
        <w:rPr>
          <w:sz w:val="24"/>
        </w:rPr>
        <w:t>day to day</w:t>
      </w:r>
      <w:proofErr w:type="gramEnd"/>
      <w:r>
        <w:rPr>
          <w:sz w:val="24"/>
        </w:rPr>
        <w:t xml:space="preserve"> basis for risk management of these funds managed by GAB. Members of the team are responsible for ensuring that the tasks in their areas are compliant with operational policies and procedure</w:t>
      </w:r>
      <w:r>
        <w:rPr>
          <w:sz w:val="24"/>
        </w:rPr>
        <w:t>s and legislation. Significant risk issues are recorded in a risk register and are assessed by likelihood and impact. The risk register is reviewed on a regular basis.</w:t>
      </w:r>
    </w:p>
    <w:p w14:paraId="383A3AEF" w14:textId="77777777" w:rsidR="00694449" w:rsidRDefault="0009794A">
      <w:pPr>
        <w:spacing w:after="83" w:line="265" w:lineRule="auto"/>
        <w:ind w:left="211" w:right="173" w:hanging="3"/>
        <w:jc w:val="both"/>
      </w:pPr>
      <w:r>
        <w:rPr>
          <w:sz w:val="24"/>
        </w:rPr>
        <w:t>Risks are considered in conjunction with the departmental risk register as part of the DOF corporate performance report. The Key risk in managing the NICF is irregularity of transactions, including fraudulent or erroneous payments. Controls include clear s</w:t>
      </w:r>
      <w:r>
        <w:rPr>
          <w:sz w:val="24"/>
        </w:rPr>
        <w:t xml:space="preserve">eparation of duties, enforced by appropriate user permissions and payment approval panels. Policy and procedures manuals, including job instructions are readily available to all staff. Net Supply issued to departments to finance expenditure is approved by </w:t>
      </w:r>
      <w:r>
        <w:rPr>
          <w:sz w:val="24"/>
        </w:rPr>
        <w:t>the Assembly in the relevant Budget Act. GAB input these limits onto the accounting system, which ensures the limits are adhered to. Separately the Comptroller and Audit General, via the Central Services Branch, approves NICF payments in advance and reconc</w:t>
      </w:r>
      <w:r>
        <w:rPr>
          <w:sz w:val="24"/>
        </w:rPr>
        <w:t>iles NICF transactions on a daily basis.</w:t>
      </w:r>
    </w:p>
    <w:p w14:paraId="2CF3AFDA" w14:textId="77777777" w:rsidR="00694449" w:rsidRDefault="0009794A">
      <w:pPr>
        <w:spacing w:after="163" w:line="265" w:lineRule="auto"/>
        <w:ind w:left="176" w:hanging="10"/>
        <w:jc w:val="both"/>
      </w:pPr>
      <w:r>
        <w:rPr>
          <w:sz w:val="26"/>
        </w:rPr>
        <w:t>Level of Assurance</w:t>
      </w:r>
    </w:p>
    <w:p w14:paraId="1BAE0D8C" w14:textId="77777777" w:rsidR="00694449" w:rsidRDefault="0009794A">
      <w:pPr>
        <w:spacing w:after="170" w:line="265" w:lineRule="auto"/>
        <w:ind w:left="147" w:right="194" w:hanging="3"/>
        <w:jc w:val="both"/>
      </w:pPr>
      <w:r>
        <w:rPr>
          <w:sz w:val="24"/>
        </w:rPr>
        <w:t>The Accounting Officer is responsible for reviewing the effectiveness of the system of internal control. This review is informed by the information provided in stewardship statements from Director</w:t>
      </w:r>
      <w:r>
        <w:rPr>
          <w:sz w:val="24"/>
        </w:rPr>
        <w:t xml:space="preserve">s bi-annually. These stewardship statements are based on assurances provided by managers within business areas on risk management, financial management, compliance with approvals and delegations </w:t>
      </w:r>
      <w:r>
        <w:rPr>
          <w:sz w:val="24"/>
        </w:rPr>
        <w:lastRenderedPageBreak/>
        <w:t xml:space="preserve">and on the implementation of Internal Audit recommendations. </w:t>
      </w:r>
      <w:r>
        <w:rPr>
          <w:sz w:val="24"/>
        </w:rPr>
        <w:t>Further assurance is provided by the Head of Internal Audit on compliance with the controls and actions recommended in audit assignments which have been conducted and from comments made by external auditors in their management letter and other reports.</w:t>
      </w:r>
    </w:p>
    <w:p w14:paraId="7F4A750B" w14:textId="77777777" w:rsidR="00694449" w:rsidRDefault="0009794A">
      <w:pPr>
        <w:spacing w:after="3" w:line="265" w:lineRule="auto"/>
        <w:ind w:left="140" w:right="223" w:hanging="3"/>
        <w:jc w:val="both"/>
      </w:pPr>
      <w:r>
        <w:rPr>
          <w:sz w:val="24"/>
        </w:rPr>
        <w:t>Dur</w:t>
      </w:r>
      <w:r>
        <w:rPr>
          <w:sz w:val="24"/>
        </w:rPr>
        <w:t>ing the year Internal Audit carried out a review of GAB. The purpose of the review was to provide the Accounting Officer, via divisional management, with an opinion on the adequacy and effectiveness of the system of internal control. established by managem</w:t>
      </w:r>
      <w:r>
        <w:rPr>
          <w:sz w:val="24"/>
        </w:rPr>
        <w:t>ent, to facilitate the achievement of business objectives.</w:t>
      </w:r>
    </w:p>
    <w:p w14:paraId="6679283F" w14:textId="77777777" w:rsidR="00694449" w:rsidRDefault="0009794A">
      <w:pPr>
        <w:spacing w:after="27" w:line="265" w:lineRule="auto"/>
        <w:ind w:left="211" w:hanging="10"/>
        <w:jc w:val="both"/>
      </w:pPr>
      <w:r>
        <w:t>The scope of the audit encompassed a review of the following activities:</w:t>
      </w:r>
    </w:p>
    <w:p w14:paraId="5109DF76" w14:textId="77777777" w:rsidR="00694449" w:rsidRDefault="0009794A">
      <w:pPr>
        <w:tabs>
          <w:tab w:val="center" w:pos="300"/>
          <w:tab w:val="center" w:pos="1519"/>
        </w:tabs>
        <w:spacing w:after="72" w:line="265" w:lineRule="auto"/>
      </w:pPr>
      <w:r>
        <w:rPr>
          <w:sz w:val="24"/>
        </w:rPr>
        <w:tab/>
      </w:r>
      <w:r>
        <w:rPr>
          <w:noProof/>
        </w:rPr>
        <w:drawing>
          <wp:inline distT="0" distB="0" distL="0" distR="0" wp14:anchorId="1C34ADB4" wp14:editId="2BF887AB">
            <wp:extent cx="41148" cy="36576"/>
            <wp:effectExtent l="0" t="0" r="0" b="0"/>
            <wp:docPr id="7907" name="Picture 7907"/>
            <wp:cNvGraphicFramePr/>
            <a:graphic xmlns:a="http://schemas.openxmlformats.org/drawingml/2006/main">
              <a:graphicData uri="http://schemas.openxmlformats.org/drawingml/2006/picture">
                <pic:pic xmlns:pic="http://schemas.openxmlformats.org/drawingml/2006/picture">
                  <pic:nvPicPr>
                    <pic:cNvPr id="7907" name="Picture 7907"/>
                    <pic:cNvPicPr/>
                  </pic:nvPicPr>
                  <pic:blipFill>
                    <a:blip r:embed="rId10"/>
                    <a:stretch>
                      <a:fillRect/>
                    </a:stretch>
                  </pic:blipFill>
                  <pic:spPr>
                    <a:xfrm>
                      <a:off x="0" y="0"/>
                      <a:ext cx="41148" cy="36576"/>
                    </a:xfrm>
                    <a:prstGeom prst="rect">
                      <a:avLst/>
                    </a:prstGeom>
                  </pic:spPr>
                </pic:pic>
              </a:graphicData>
            </a:graphic>
          </wp:inline>
        </w:drawing>
      </w:r>
      <w:r>
        <w:rPr>
          <w:sz w:val="24"/>
        </w:rPr>
        <w:tab/>
        <w:t>Cash Supply;</w:t>
      </w:r>
    </w:p>
    <w:p w14:paraId="02CEA543" w14:textId="77777777" w:rsidR="00694449" w:rsidRDefault="0009794A">
      <w:pPr>
        <w:numPr>
          <w:ilvl w:val="0"/>
          <w:numId w:val="2"/>
        </w:numPr>
        <w:spacing w:after="89" w:line="265" w:lineRule="auto"/>
        <w:ind w:hanging="691"/>
        <w:jc w:val="both"/>
      </w:pPr>
      <w:r>
        <w:rPr>
          <w:sz w:val="24"/>
        </w:rPr>
        <w:t>Investments;</w:t>
      </w:r>
    </w:p>
    <w:p w14:paraId="4CA6A453" w14:textId="77777777" w:rsidR="00694449" w:rsidRDefault="0009794A">
      <w:pPr>
        <w:numPr>
          <w:ilvl w:val="0"/>
          <w:numId w:val="2"/>
        </w:numPr>
        <w:spacing w:after="71" w:line="265" w:lineRule="auto"/>
        <w:ind w:hanging="691"/>
        <w:jc w:val="both"/>
      </w:pPr>
      <w:r>
        <w:rPr>
          <w:sz w:val="24"/>
        </w:rPr>
        <w:t>Paymaster General Account and NI Consolidated Fund;</w:t>
      </w:r>
    </w:p>
    <w:p w14:paraId="2FFAEBB5" w14:textId="77777777" w:rsidR="00694449" w:rsidRDefault="0009794A">
      <w:pPr>
        <w:numPr>
          <w:ilvl w:val="0"/>
          <w:numId w:val="2"/>
        </w:numPr>
        <w:spacing w:after="90" w:line="265" w:lineRule="auto"/>
        <w:ind w:hanging="691"/>
        <w:jc w:val="both"/>
      </w:pPr>
      <w:r>
        <w:rPr>
          <w:sz w:val="24"/>
        </w:rPr>
        <w:t>Government Lending System; and</w:t>
      </w:r>
    </w:p>
    <w:p w14:paraId="48314A48" w14:textId="77777777" w:rsidR="00694449" w:rsidRDefault="0009794A">
      <w:pPr>
        <w:numPr>
          <w:ilvl w:val="0"/>
          <w:numId w:val="2"/>
        </w:numPr>
        <w:spacing w:after="44" w:line="265" w:lineRule="auto"/>
        <w:ind w:hanging="691"/>
        <w:jc w:val="both"/>
      </w:pPr>
      <w:r>
        <w:rPr>
          <w:sz w:val="24"/>
        </w:rPr>
        <w:t>Review of Risk and Control Frameworks for all system areas.</w:t>
      </w:r>
    </w:p>
    <w:p w14:paraId="25FB8998" w14:textId="77777777" w:rsidR="00694449" w:rsidRDefault="0009794A">
      <w:pPr>
        <w:spacing w:after="416" w:line="265" w:lineRule="auto"/>
        <w:ind w:left="211" w:hanging="3"/>
        <w:jc w:val="both"/>
      </w:pPr>
      <w:r>
        <w:rPr>
          <w:sz w:val="24"/>
        </w:rPr>
        <w:t>The final report was published on 30 June 2016 and a satisfactory audit opinion was received.</w:t>
      </w:r>
    </w:p>
    <w:p w14:paraId="3DDA531A" w14:textId="77777777" w:rsidR="00694449" w:rsidRDefault="0009794A">
      <w:pPr>
        <w:spacing w:after="128" w:line="265" w:lineRule="auto"/>
        <w:ind w:left="211" w:hanging="3"/>
        <w:jc w:val="both"/>
      </w:pPr>
      <w:r>
        <w:rPr>
          <w:sz w:val="24"/>
        </w:rPr>
        <w:t>Internal Control Issues</w:t>
      </w:r>
    </w:p>
    <w:p w14:paraId="7BB2DFD6" w14:textId="77777777" w:rsidR="00694449" w:rsidRDefault="0009794A">
      <w:pPr>
        <w:spacing w:after="133" w:line="265" w:lineRule="auto"/>
        <w:ind w:left="211" w:hanging="3"/>
        <w:jc w:val="both"/>
      </w:pPr>
      <w:r>
        <w:rPr>
          <w:sz w:val="24"/>
        </w:rPr>
        <w:t>No significant internal control issues, including data related issues, have been identified in 2015-16.</w:t>
      </w:r>
    </w:p>
    <w:p w14:paraId="18421B51" w14:textId="77777777" w:rsidR="00694449" w:rsidRDefault="0009794A">
      <w:pPr>
        <w:spacing w:after="117" w:line="265" w:lineRule="auto"/>
        <w:ind w:left="219" w:hanging="10"/>
        <w:jc w:val="both"/>
      </w:pPr>
      <w:r>
        <w:rPr>
          <w:sz w:val="26"/>
        </w:rPr>
        <w:t>Conclusion</w:t>
      </w:r>
    </w:p>
    <w:p w14:paraId="3B1EAE98" w14:textId="77777777" w:rsidR="00694449" w:rsidRDefault="0009794A">
      <w:pPr>
        <w:spacing w:after="696" w:line="265" w:lineRule="auto"/>
        <w:ind w:left="211" w:right="166" w:hanging="10"/>
        <w:jc w:val="both"/>
      </w:pPr>
      <w:r>
        <w:t>Taking into account the</w:t>
      </w:r>
      <w:r>
        <w:t xml:space="preserve"> arrangements set out in the DOF governance statement and this governance statement, I conclude there are appropriate governance structures and systems of internal.</w:t>
      </w:r>
    </w:p>
    <w:p w14:paraId="231CD197" w14:textId="77777777" w:rsidR="00694449" w:rsidRDefault="0009794A">
      <w:pPr>
        <w:spacing w:after="513" w:line="265" w:lineRule="auto"/>
        <w:ind w:left="212" w:hanging="10"/>
      </w:pPr>
      <w:r>
        <w:rPr>
          <w:sz w:val="24"/>
        </w:rPr>
        <w:t>APPROVED AND SIGNED</w:t>
      </w:r>
    </w:p>
    <w:p w14:paraId="23A15590" w14:textId="77777777" w:rsidR="00694449" w:rsidRDefault="0009794A">
      <w:pPr>
        <w:spacing w:after="3" w:line="265" w:lineRule="auto"/>
        <w:ind w:left="212" w:hanging="10"/>
        <w:jc w:val="both"/>
      </w:pPr>
      <w:r>
        <w:rPr>
          <w:sz w:val="26"/>
        </w:rPr>
        <w:t xml:space="preserve">DAVID </w:t>
      </w:r>
      <w:r>
        <w:rPr>
          <w:noProof/>
        </w:rPr>
        <w:drawing>
          <wp:inline distT="0" distB="0" distL="0" distR="0" wp14:anchorId="78796437" wp14:editId="64067B8D">
            <wp:extent cx="987552" cy="603505"/>
            <wp:effectExtent l="0" t="0" r="0" b="0"/>
            <wp:docPr id="7916" name="Picture 7916"/>
            <wp:cNvGraphicFramePr/>
            <a:graphic xmlns:a="http://schemas.openxmlformats.org/drawingml/2006/main">
              <a:graphicData uri="http://schemas.openxmlformats.org/drawingml/2006/picture">
                <pic:pic xmlns:pic="http://schemas.openxmlformats.org/drawingml/2006/picture">
                  <pic:nvPicPr>
                    <pic:cNvPr id="7916" name="Picture 7916"/>
                    <pic:cNvPicPr/>
                  </pic:nvPicPr>
                  <pic:blipFill>
                    <a:blip r:embed="rId11"/>
                    <a:stretch>
                      <a:fillRect/>
                    </a:stretch>
                  </pic:blipFill>
                  <pic:spPr>
                    <a:xfrm>
                      <a:off x="0" y="0"/>
                      <a:ext cx="987552" cy="603505"/>
                    </a:xfrm>
                    <a:prstGeom prst="rect">
                      <a:avLst/>
                    </a:prstGeom>
                  </pic:spPr>
                </pic:pic>
              </a:graphicData>
            </a:graphic>
          </wp:inline>
        </w:drawing>
      </w:r>
      <w:r>
        <w:rPr>
          <w:sz w:val="26"/>
        </w:rPr>
        <w:t>ENI-ING</w:t>
      </w:r>
    </w:p>
    <w:p w14:paraId="7F5C48A1" w14:textId="77777777" w:rsidR="00694449" w:rsidRDefault="0009794A">
      <w:pPr>
        <w:spacing w:after="0" w:line="265" w:lineRule="auto"/>
        <w:ind w:left="197" w:hanging="10"/>
      </w:pPr>
      <w:r>
        <w:t>Accounting Officer</w:t>
      </w:r>
    </w:p>
    <w:p w14:paraId="125B4818" w14:textId="77777777" w:rsidR="00694449" w:rsidRDefault="0009794A">
      <w:pPr>
        <w:spacing w:after="436" w:line="265" w:lineRule="auto"/>
        <w:ind w:left="211" w:hanging="10"/>
        <w:jc w:val="both"/>
      </w:pPr>
      <w:r>
        <w:t>Department of Finance</w:t>
      </w:r>
    </w:p>
    <w:p w14:paraId="52E98115" w14:textId="77777777" w:rsidR="00694449" w:rsidRDefault="0009794A">
      <w:pPr>
        <w:spacing w:after="3" w:line="265" w:lineRule="auto"/>
        <w:ind w:left="211" w:hanging="3"/>
        <w:jc w:val="both"/>
      </w:pPr>
      <w:r>
        <w:rPr>
          <w:sz w:val="24"/>
        </w:rPr>
        <w:t>2-2. September 2016</w:t>
      </w:r>
    </w:p>
    <w:p w14:paraId="6309DD97" w14:textId="77777777" w:rsidR="00694449" w:rsidRDefault="00694449">
      <w:pPr>
        <w:sectPr w:rsidR="00694449">
          <w:headerReference w:type="even" r:id="rId12"/>
          <w:headerReference w:type="default" r:id="rId13"/>
          <w:footerReference w:type="even" r:id="rId14"/>
          <w:footerReference w:type="default" r:id="rId15"/>
          <w:headerReference w:type="first" r:id="rId16"/>
          <w:footerReference w:type="first" r:id="rId17"/>
          <w:pgSz w:w="11909" w:h="16848"/>
          <w:pgMar w:top="1462" w:right="1807" w:bottom="1748" w:left="1814" w:header="1087" w:footer="720" w:gutter="0"/>
          <w:pgNumType w:start="0"/>
          <w:cols w:space="720"/>
          <w:titlePg/>
        </w:sectPr>
      </w:pPr>
    </w:p>
    <w:p w14:paraId="0C86D754" w14:textId="77777777" w:rsidR="00694449" w:rsidRDefault="0009794A">
      <w:pPr>
        <w:spacing w:after="234" w:line="257" w:lineRule="auto"/>
        <w:ind w:left="100" w:right="251" w:firstLine="4"/>
        <w:jc w:val="both"/>
      </w:pPr>
      <w:r>
        <w:rPr>
          <w:sz w:val="20"/>
        </w:rPr>
        <w:lastRenderedPageBreak/>
        <w:t>Public Income and Expenditure Account 2015-16</w:t>
      </w:r>
    </w:p>
    <w:p w14:paraId="2BFF7374" w14:textId="77777777" w:rsidR="00694449" w:rsidRDefault="0009794A">
      <w:pPr>
        <w:spacing w:after="234" w:line="257" w:lineRule="auto"/>
        <w:ind w:left="100" w:right="251" w:firstLine="4"/>
        <w:jc w:val="both"/>
      </w:pPr>
      <w:r>
        <w:rPr>
          <w:sz w:val="20"/>
        </w:rPr>
        <w:t>THE CERTIFICATE OF THE COMPTROLLER AND AUDITOR GENERAL TO THE NORTHERN IRELAND ASSEMBLY</w:t>
      </w:r>
    </w:p>
    <w:p w14:paraId="01FCFCFD" w14:textId="77777777" w:rsidR="00694449" w:rsidRDefault="0009794A">
      <w:pPr>
        <w:spacing w:after="458" w:line="257" w:lineRule="auto"/>
        <w:ind w:left="100" w:right="251" w:firstLine="4"/>
        <w:jc w:val="both"/>
      </w:pPr>
      <w:r>
        <w:rPr>
          <w:sz w:val="20"/>
        </w:rPr>
        <w:t>I certify that I have audited the financial statements of the Public Income and Expenditure account for the year ended 31 March 2016 under the Exchequer and Financial P</w:t>
      </w:r>
      <w:r>
        <w:rPr>
          <w:sz w:val="20"/>
        </w:rPr>
        <w:t>rovisions Act (Northern Ireland) 1950 as amended by Article 3 of the Financial Provisions (Northern Ireland) Order 1998. The financial statements comprise the statements of Public Income and Expenditure. Capital Receipts and Issues, Balance Sheet and the r</w:t>
      </w:r>
      <w:r>
        <w:rPr>
          <w:sz w:val="20"/>
        </w:rPr>
        <w:t>elated notes. These financial statements have been prepared on a cash basis.</w:t>
      </w:r>
    </w:p>
    <w:p w14:paraId="61823333" w14:textId="77777777" w:rsidR="00694449" w:rsidRDefault="0009794A">
      <w:pPr>
        <w:spacing w:after="234" w:line="257" w:lineRule="auto"/>
        <w:ind w:left="100" w:right="251" w:firstLine="4"/>
        <w:jc w:val="both"/>
      </w:pPr>
      <w:r>
        <w:rPr>
          <w:sz w:val="20"/>
        </w:rPr>
        <w:t>Respective responsibilities of Department of Finance (formerly Department of Finance and Personnel), Accounting Officer and auditor</w:t>
      </w:r>
    </w:p>
    <w:p w14:paraId="5AF31BB2" w14:textId="77777777" w:rsidR="00694449" w:rsidRDefault="0009794A">
      <w:pPr>
        <w:spacing w:after="468" w:line="257" w:lineRule="auto"/>
        <w:ind w:left="100" w:right="251" w:firstLine="4"/>
        <w:jc w:val="both"/>
      </w:pPr>
      <w:r>
        <w:rPr>
          <w:sz w:val="20"/>
        </w:rPr>
        <w:t>As explained more fully in the Statement of Res</w:t>
      </w:r>
      <w:r>
        <w:rPr>
          <w:sz w:val="20"/>
        </w:rPr>
        <w:t xml:space="preserve">ponsibilities of the Department of Finance (formerly DFP) and the Accounting Officer, they are responsible for the preparation of the </w:t>
      </w:r>
      <w:proofErr w:type="spellStart"/>
      <w:r>
        <w:rPr>
          <w:sz w:val="20"/>
        </w:rPr>
        <w:t>flnanclal</w:t>
      </w:r>
      <w:proofErr w:type="spellEnd"/>
      <w:r>
        <w:rPr>
          <w:sz w:val="20"/>
        </w:rPr>
        <w:t xml:space="preserve"> statements and for being satisfied that they properly present the receipts and payments during the year. My resp</w:t>
      </w:r>
      <w:r>
        <w:rPr>
          <w:sz w:val="20"/>
        </w:rPr>
        <w:t>onsibility is to audit and express an opinion on the financial statements in accordance with the Exchequer and Financial Provisions Act (Northern Ireland) 1950 as amended by Article 3 of the Financial Provisions (Northern Ireland) Order 1998. I conducted m</w:t>
      </w:r>
      <w:r>
        <w:rPr>
          <w:sz w:val="20"/>
        </w:rPr>
        <w:t>y audit in accordance with International Standards on Auditing (UK and Ireland). Those standards require me and my staff to comply with the Auditing Practices Board's Ethical Standards for Auditors.</w:t>
      </w:r>
    </w:p>
    <w:p w14:paraId="3B7A6949" w14:textId="77777777" w:rsidR="00694449" w:rsidRDefault="0009794A">
      <w:pPr>
        <w:spacing w:after="202" w:line="257" w:lineRule="auto"/>
        <w:ind w:left="100" w:right="251" w:firstLine="4"/>
        <w:jc w:val="both"/>
      </w:pPr>
      <w:r>
        <w:rPr>
          <w:sz w:val="20"/>
        </w:rPr>
        <w:t>Scope of the audit of the financial statements</w:t>
      </w:r>
    </w:p>
    <w:p w14:paraId="6225E564" w14:textId="77777777" w:rsidR="00694449" w:rsidRDefault="0009794A">
      <w:pPr>
        <w:spacing w:after="269" w:line="216" w:lineRule="auto"/>
        <w:ind w:left="74" w:right="302" w:hanging="3"/>
      </w:pPr>
      <w:r>
        <w:rPr>
          <w:sz w:val="20"/>
        </w:rPr>
        <w:t>An audit i</w:t>
      </w:r>
      <w:r>
        <w:rPr>
          <w:sz w:val="20"/>
        </w:rPr>
        <w:t>nvolves obtaining evidence about the amounts and disclosures in the financial statements sufficient to give reasonable assurance that the financial statements are free from material misstatement, whether caused by fraud or error. This includes an assessmen</w:t>
      </w:r>
      <w:r>
        <w:rPr>
          <w:sz w:val="20"/>
        </w:rPr>
        <w:t xml:space="preserve">t of: whether the accounting guidance is appropriate to the Public Income and Expenditure's circumstances and have been consistently applied and adequately disclosed; and the overall presentation of the financial statements. In </w:t>
      </w:r>
      <w:proofErr w:type="gramStart"/>
      <w:r>
        <w:rPr>
          <w:sz w:val="20"/>
        </w:rPr>
        <w:t>addition</w:t>
      </w:r>
      <w:proofErr w:type="gramEnd"/>
      <w:r>
        <w:rPr>
          <w:sz w:val="20"/>
        </w:rPr>
        <w:t xml:space="preserve"> I read all the fina</w:t>
      </w:r>
      <w:r>
        <w:rPr>
          <w:sz w:val="20"/>
        </w:rPr>
        <w:t xml:space="preserve">ncial and nonfinancial information in the Foreword to identify material inconsistencies with the audited financial statements. If I become aware of any apparent material misstatements or </w:t>
      </w:r>
      <w:proofErr w:type="gramStart"/>
      <w:r>
        <w:rPr>
          <w:sz w:val="20"/>
        </w:rPr>
        <w:t>inconsistencies</w:t>
      </w:r>
      <w:proofErr w:type="gramEnd"/>
      <w:r>
        <w:rPr>
          <w:sz w:val="20"/>
        </w:rPr>
        <w:t xml:space="preserve"> I consider the implications for my certificate.</w:t>
      </w:r>
    </w:p>
    <w:p w14:paraId="62DE1F4B" w14:textId="77777777" w:rsidR="00694449" w:rsidRDefault="0009794A">
      <w:pPr>
        <w:spacing w:after="478" w:line="216" w:lineRule="auto"/>
        <w:ind w:left="74" w:right="302" w:hanging="3"/>
      </w:pPr>
      <w:r>
        <w:rPr>
          <w:sz w:val="20"/>
        </w:rPr>
        <w:t xml:space="preserve">I am required to </w:t>
      </w:r>
      <w:proofErr w:type="spellStart"/>
      <w:r>
        <w:rPr>
          <w:sz w:val="20"/>
        </w:rPr>
        <w:t>obtaEn</w:t>
      </w:r>
      <w:proofErr w:type="spellEnd"/>
      <w:r>
        <w:rPr>
          <w:sz w:val="20"/>
        </w:rPr>
        <w:t xml:space="preserve"> evidence sufficient to give reasonable assurance that the receipts and payments reported in the financial statements have been applied to the purposes intended by the Assembly and the financial transactions recorded in the financial</w:t>
      </w:r>
      <w:r>
        <w:rPr>
          <w:sz w:val="20"/>
        </w:rPr>
        <w:t xml:space="preserve"> statements conform to the </w:t>
      </w:r>
      <w:proofErr w:type="spellStart"/>
      <w:r>
        <w:rPr>
          <w:sz w:val="20"/>
        </w:rPr>
        <w:t>authoritles</w:t>
      </w:r>
      <w:proofErr w:type="spellEnd"/>
      <w:r>
        <w:rPr>
          <w:sz w:val="20"/>
        </w:rPr>
        <w:t xml:space="preserve"> which govern them.</w:t>
      </w:r>
    </w:p>
    <w:p w14:paraId="7E6364A6" w14:textId="77777777" w:rsidR="00694449" w:rsidRDefault="0009794A">
      <w:pPr>
        <w:spacing w:after="234" w:line="257" w:lineRule="auto"/>
        <w:ind w:left="100" w:right="251" w:firstLine="4"/>
        <w:jc w:val="both"/>
      </w:pPr>
      <w:r>
        <w:rPr>
          <w:sz w:val="20"/>
        </w:rPr>
        <w:t>Opinion on Regularity</w:t>
      </w:r>
    </w:p>
    <w:p w14:paraId="46191D6E" w14:textId="77777777" w:rsidR="00694449" w:rsidRDefault="0009794A">
      <w:pPr>
        <w:spacing w:after="456" w:line="257" w:lineRule="auto"/>
        <w:ind w:left="100" w:right="619" w:firstLine="4"/>
        <w:jc w:val="both"/>
      </w:pPr>
      <w:r>
        <w:rPr>
          <w:sz w:val="20"/>
        </w:rPr>
        <w:t>in my opinion, in all material respects the receipts and payments recorded in the financial statements have been applied to the purposes intended by the Assembly and the financ</w:t>
      </w:r>
      <w:r>
        <w:rPr>
          <w:sz w:val="20"/>
        </w:rPr>
        <w:t>ial transactions conform to the authorities which govern them.</w:t>
      </w:r>
    </w:p>
    <w:p w14:paraId="4C8AD8CE" w14:textId="77777777" w:rsidR="00694449" w:rsidRDefault="0009794A">
      <w:pPr>
        <w:spacing w:after="234" w:line="257" w:lineRule="auto"/>
        <w:ind w:left="100" w:right="251" w:firstLine="4"/>
        <w:jc w:val="both"/>
      </w:pPr>
      <w:r>
        <w:rPr>
          <w:sz w:val="20"/>
        </w:rPr>
        <w:t>Opinion on financial statements</w:t>
      </w:r>
    </w:p>
    <w:p w14:paraId="05AC3A7F" w14:textId="77777777" w:rsidR="00694449" w:rsidRDefault="0009794A">
      <w:pPr>
        <w:spacing w:after="84" w:line="257" w:lineRule="auto"/>
        <w:ind w:left="100" w:right="251" w:firstLine="4"/>
        <w:jc w:val="both"/>
      </w:pPr>
      <w:r>
        <w:rPr>
          <w:sz w:val="20"/>
        </w:rPr>
        <w:t>In my opinion:</w:t>
      </w:r>
    </w:p>
    <w:p w14:paraId="3B4CBD94" w14:textId="77777777" w:rsidR="00694449" w:rsidRDefault="0009794A">
      <w:pPr>
        <w:spacing w:after="234" w:line="257" w:lineRule="auto"/>
        <w:ind w:left="799" w:right="540" w:firstLine="4"/>
        <w:jc w:val="both"/>
      </w:pPr>
      <w:r>
        <w:rPr>
          <w:noProof/>
        </w:rPr>
        <w:drawing>
          <wp:inline distT="0" distB="0" distL="0" distR="0" wp14:anchorId="67BECDE0" wp14:editId="1DECFBAB">
            <wp:extent cx="50292" cy="45720"/>
            <wp:effectExtent l="0" t="0" r="0" b="0"/>
            <wp:docPr id="10723" name="Picture 10723"/>
            <wp:cNvGraphicFramePr/>
            <a:graphic xmlns:a="http://schemas.openxmlformats.org/drawingml/2006/main">
              <a:graphicData uri="http://schemas.openxmlformats.org/drawingml/2006/picture">
                <pic:pic xmlns:pic="http://schemas.openxmlformats.org/drawingml/2006/picture">
                  <pic:nvPicPr>
                    <pic:cNvPr id="10723" name="Picture 10723"/>
                    <pic:cNvPicPr/>
                  </pic:nvPicPr>
                  <pic:blipFill>
                    <a:blip r:embed="rId18"/>
                    <a:stretch>
                      <a:fillRect/>
                    </a:stretch>
                  </pic:blipFill>
                  <pic:spPr>
                    <a:xfrm>
                      <a:off x="0" y="0"/>
                      <a:ext cx="50292" cy="45720"/>
                    </a:xfrm>
                    <a:prstGeom prst="rect">
                      <a:avLst/>
                    </a:prstGeom>
                  </pic:spPr>
                </pic:pic>
              </a:graphicData>
            </a:graphic>
          </wp:inline>
        </w:drawing>
      </w:r>
      <w:r>
        <w:rPr>
          <w:sz w:val="20"/>
        </w:rPr>
        <w:t xml:space="preserve"> the financial statements properly present the receipts and payments of the Public Income and Expenditure account for the year ended 31 March 201</w:t>
      </w:r>
      <w:r>
        <w:rPr>
          <w:sz w:val="20"/>
        </w:rPr>
        <w:t xml:space="preserve">6 and the balances at that date; and </w:t>
      </w:r>
      <w:r>
        <w:rPr>
          <w:noProof/>
        </w:rPr>
        <w:drawing>
          <wp:inline distT="0" distB="0" distL="0" distR="0" wp14:anchorId="277F9B2D" wp14:editId="6570CED5">
            <wp:extent cx="50292" cy="45720"/>
            <wp:effectExtent l="0" t="0" r="0" b="0"/>
            <wp:docPr id="10724" name="Picture 10724"/>
            <wp:cNvGraphicFramePr/>
            <a:graphic xmlns:a="http://schemas.openxmlformats.org/drawingml/2006/main">
              <a:graphicData uri="http://schemas.openxmlformats.org/drawingml/2006/picture">
                <pic:pic xmlns:pic="http://schemas.openxmlformats.org/drawingml/2006/picture">
                  <pic:nvPicPr>
                    <pic:cNvPr id="10724" name="Picture 10724"/>
                    <pic:cNvPicPr/>
                  </pic:nvPicPr>
                  <pic:blipFill>
                    <a:blip r:embed="rId19"/>
                    <a:stretch>
                      <a:fillRect/>
                    </a:stretch>
                  </pic:blipFill>
                  <pic:spPr>
                    <a:xfrm>
                      <a:off x="0" y="0"/>
                      <a:ext cx="50292" cy="45720"/>
                    </a:xfrm>
                    <a:prstGeom prst="rect">
                      <a:avLst/>
                    </a:prstGeom>
                  </pic:spPr>
                </pic:pic>
              </a:graphicData>
            </a:graphic>
          </wp:inline>
        </w:drawing>
      </w:r>
      <w:r>
        <w:rPr>
          <w:sz w:val="20"/>
        </w:rPr>
        <w:t xml:space="preserve"> the financial statements have been properly prepared in accordance with the Exchequer and </w:t>
      </w:r>
      <w:r>
        <w:rPr>
          <w:sz w:val="20"/>
        </w:rPr>
        <w:lastRenderedPageBreak/>
        <w:t>Financial Provisions Act (Northern Ireland) 1950 as amended by Article 3 of the Financial Provisions (Northern Ireland) Order 1</w:t>
      </w:r>
      <w:r>
        <w:rPr>
          <w:sz w:val="20"/>
        </w:rPr>
        <w:t>998.</w:t>
      </w:r>
    </w:p>
    <w:p w14:paraId="0A11AD63" w14:textId="77777777" w:rsidR="00694449" w:rsidRDefault="0009794A">
      <w:pPr>
        <w:spacing w:after="195" w:line="257" w:lineRule="auto"/>
        <w:ind w:right="251" w:firstLine="4"/>
        <w:jc w:val="both"/>
      </w:pPr>
      <w:r>
        <w:rPr>
          <w:sz w:val="20"/>
        </w:rPr>
        <w:t>Opinion on other matters</w:t>
      </w:r>
    </w:p>
    <w:p w14:paraId="6335618A" w14:textId="77777777" w:rsidR="00694449" w:rsidRDefault="0009794A">
      <w:pPr>
        <w:spacing w:after="110" w:line="257" w:lineRule="auto"/>
        <w:ind w:left="7" w:right="251" w:firstLine="4"/>
        <w:jc w:val="both"/>
      </w:pPr>
      <w:r>
        <w:rPr>
          <w:sz w:val="20"/>
        </w:rPr>
        <w:t>In my opinion:</w:t>
      </w:r>
    </w:p>
    <w:p w14:paraId="11EBDC47" w14:textId="77777777" w:rsidR="00694449" w:rsidRDefault="0009794A">
      <w:pPr>
        <w:spacing w:after="234" w:line="257" w:lineRule="auto"/>
        <w:ind w:left="1015" w:right="251" w:hanging="338"/>
        <w:jc w:val="both"/>
      </w:pPr>
      <w:r>
        <w:rPr>
          <w:sz w:val="20"/>
        </w:rPr>
        <w:t>• The information given in the Foreword to the Accounts for the financial year for which the financial statements are prepared is consistent with the financial statements.</w:t>
      </w:r>
    </w:p>
    <w:p w14:paraId="206E4DE9" w14:textId="77777777" w:rsidR="00694449" w:rsidRDefault="0009794A">
      <w:pPr>
        <w:spacing w:after="2" w:line="257" w:lineRule="auto"/>
        <w:ind w:right="251" w:firstLine="4"/>
        <w:jc w:val="both"/>
      </w:pPr>
      <w:r>
        <w:rPr>
          <w:sz w:val="20"/>
        </w:rPr>
        <w:t>Matters on which I report by exception</w:t>
      </w:r>
    </w:p>
    <w:p w14:paraId="42AFAD60" w14:textId="77777777" w:rsidR="00694449" w:rsidRDefault="0009794A">
      <w:pPr>
        <w:spacing w:after="2" w:line="257" w:lineRule="auto"/>
        <w:ind w:left="7" w:right="251" w:firstLine="4"/>
        <w:jc w:val="both"/>
      </w:pPr>
      <w:r>
        <w:rPr>
          <w:sz w:val="20"/>
        </w:rPr>
        <w:t>I have nothing to report in respect of the following matters which I report to you if, in my opinion:</w:t>
      </w:r>
    </w:p>
    <w:p w14:paraId="689B0B86" w14:textId="77777777" w:rsidR="00694449" w:rsidRDefault="0009794A">
      <w:pPr>
        <w:tabs>
          <w:tab w:val="center" w:pos="748"/>
          <w:tab w:val="center" w:pos="3060"/>
        </w:tabs>
        <w:spacing w:after="2" w:line="257" w:lineRule="auto"/>
      </w:pPr>
      <w:r>
        <w:rPr>
          <w:sz w:val="20"/>
        </w:rPr>
        <w:tab/>
      </w:r>
      <w:r>
        <w:rPr>
          <w:noProof/>
        </w:rPr>
        <w:drawing>
          <wp:inline distT="0" distB="0" distL="0" distR="0" wp14:anchorId="33BBB824" wp14:editId="43941319">
            <wp:extent cx="45720" cy="45720"/>
            <wp:effectExtent l="0" t="0" r="0" b="0"/>
            <wp:docPr id="12083" name="Picture 12083"/>
            <wp:cNvGraphicFramePr/>
            <a:graphic xmlns:a="http://schemas.openxmlformats.org/drawingml/2006/main">
              <a:graphicData uri="http://schemas.openxmlformats.org/drawingml/2006/picture">
                <pic:pic xmlns:pic="http://schemas.openxmlformats.org/drawingml/2006/picture">
                  <pic:nvPicPr>
                    <pic:cNvPr id="12083" name="Picture 12083"/>
                    <pic:cNvPicPr/>
                  </pic:nvPicPr>
                  <pic:blipFill>
                    <a:blip r:embed="rId20"/>
                    <a:stretch>
                      <a:fillRect/>
                    </a:stretch>
                  </pic:blipFill>
                  <pic:spPr>
                    <a:xfrm>
                      <a:off x="0" y="0"/>
                      <a:ext cx="45720" cy="45720"/>
                    </a:xfrm>
                    <a:prstGeom prst="rect">
                      <a:avLst/>
                    </a:prstGeom>
                  </pic:spPr>
                </pic:pic>
              </a:graphicData>
            </a:graphic>
          </wp:inline>
        </w:drawing>
      </w:r>
      <w:r>
        <w:rPr>
          <w:sz w:val="20"/>
        </w:rPr>
        <w:tab/>
        <w:t>adequate accounting records have not been kept; or</w:t>
      </w:r>
    </w:p>
    <w:p w14:paraId="1F15F0BE" w14:textId="77777777" w:rsidR="00694449" w:rsidRDefault="0009794A">
      <w:pPr>
        <w:spacing w:after="896" w:line="257" w:lineRule="auto"/>
        <w:ind w:left="677" w:right="526" w:firstLine="4"/>
        <w:jc w:val="both"/>
      </w:pPr>
      <w:r>
        <w:rPr>
          <w:sz w:val="20"/>
        </w:rPr>
        <w:t xml:space="preserve">0 </w:t>
      </w:r>
      <w:r>
        <w:rPr>
          <w:sz w:val="20"/>
        </w:rPr>
        <w:t xml:space="preserve">the financial statements to be audited are not </w:t>
      </w:r>
      <w:proofErr w:type="gramStart"/>
      <w:r>
        <w:rPr>
          <w:sz w:val="20"/>
        </w:rPr>
        <w:t>In</w:t>
      </w:r>
      <w:proofErr w:type="gramEnd"/>
      <w:r>
        <w:rPr>
          <w:sz w:val="20"/>
        </w:rPr>
        <w:t xml:space="preserve"> agreement</w:t>
      </w:r>
      <w:r>
        <w:rPr>
          <w:sz w:val="20"/>
        </w:rPr>
        <w:t xml:space="preserve"> with the accounting records; or </w:t>
      </w:r>
      <w:r>
        <w:rPr>
          <w:noProof/>
        </w:rPr>
        <w:drawing>
          <wp:inline distT="0" distB="0" distL="0" distR="0" wp14:anchorId="22AD6DA4" wp14:editId="7253F1F5">
            <wp:extent cx="45720" cy="45720"/>
            <wp:effectExtent l="0" t="0" r="0" b="0"/>
            <wp:docPr id="12084" name="Picture 12084"/>
            <wp:cNvGraphicFramePr/>
            <a:graphic xmlns:a="http://schemas.openxmlformats.org/drawingml/2006/main">
              <a:graphicData uri="http://schemas.openxmlformats.org/drawingml/2006/picture">
                <pic:pic xmlns:pic="http://schemas.openxmlformats.org/drawingml/2006/picture">
                  <pic:nvPicPr>
                    <pic:cNvPr id="12084" name="Picture 12084"/>
                    <pic:cNvPicPr/>
                  </pic:nvPicPr>
                  <pic:blipFill>
                    <a:blip r:embed="rId21"/>
                    <a:stretch>
                      <a:fillRect/>
                    </a:stretch>
                  </pic:blipFill>
                  <pic:spPr>
                    <a:xfrm>
                      <a:off x="0" y="0"/>
                      <a:ext cx="45720" cy="45720"/>
                    </a:xfrm>
                    <a:prstGeom prst="rect">
                      <a:avLst/>
                    </a:prstGeom>
                  </pic:spPr>
                </pic:pic>
              </a:graphicData>
            </a:graphic>
          </wp:inline>
        </w:drawing>
      </w:r>
      <w:r>
        <w:rPr>
          <w:sz w:val="20"/>
        </w:rPr>
        <w:t xml:space="preserve"> I have not received all of the information and explanations require for my audit; or </w:t>
      </w:r>
      <w:r>
        <w:rPr>
          <w:noProof/>
        </w:rPr>
        <w:drawing>
          <wp:inline distT="0" distB="0" distL="0" distR="0" wp14:anchorId="19764BDA" wp14:editId="6A48A9CF">
            <wp:extent cx="45720" cy="45720"/>
            <wp:effectExtent l="0" t="0" r="0" b="0"/>
            <wp:docPr id="12085" name="Picture 12085"/>
            <wp:cNvGraphicFramePr/>
            <a:graphic xmlns:a="http://schemas.openxmlformats.org/drawingml/2006/main">
              <a:graphicData uri="http://schemas.openxmlformats.org/drawingml/2006/picture">
                <pic:pic xmlns:pic="http://schemas.openxmlformats.org/drawingml/2006/picture">
                  <pic:nvPicPr>
                    <pic:cNvPr id="12085" name="Picture 12085"/>
                    <pic:cNvPicPr/>
                  </pic:nvPicPr>
                  <pic:blipFill>
                    <a:blip r:embed="rId22"/>
                    <a:stretch>
                      <a:fillRect/>
                    </a:stretch>
                  </pic:blipFill>
                  <pic:spPr>
                    <a:xfrm>
                      <a:off x="0" y="0"/>
                      <a:ext cx="45720" cy="45720"/>
                    </a:xfrm>
                    <a:prstGeom prst="rect">
                      <a:avLst/>
                    </a:prstGeom>
                  </pic:spPr>
                </pic:pic>
              </a:graphicData>
            </a:graphic>
          </wp:inline>
        </w:drawing>
      </w:r>
      <w:r>
        <w:rPr>
          <w:sz w:val="20"/>
        </w:rPr>
        <w:t xml:space="preserve"> the Governance Statement does not reflect compliance with Department of Finance's (formerly DFP) guidance.</w:t>
      </w:r>
    </w:p>
    <w:p w14:paraId="27C1736E" w14:textId="77777777" w:rsidR="00694449" w:rsidRDefault="0009794A">
      <w:pPr>
        <w:spacing w:after="15"/>
        <w:ind w:left="-22"/>
      </w:pPr>
      <w:r>
        <w:rPr>
          <w:noProof/>
        </w:rPr>
        <w:drawing>
          <wp:inline distT="0" distB="0" distL="0" distR="0" wp14:anchorId="00A74C36" wp14:editId="2D235736">
            <wp:extent cx="1737360" cy="630936"/>
            <wp:effectExtent l="0" t="0" r="0" b="0"/>
            <wp:docPr id="63760" name="Picture 63760"/>
            <wp:cNvGraphicFramePr/>
            <a:graphic xmlns:a="http://schemas.openxmlformats.org/drawingml/2006/main">
              <a:graphicData uri="http://schemas.openxmlformats.org/drawingml/2006/picture">
                <pic:pic xmlns:pic="http://schemas.openxmlformats.org/drawingml/2006/picture">
                  <pic:nvPicPr>
                    <pic:cNvPr id="63760" name="Picture 63760"/>
                    <pic:cNvPicPr/>
                  </pic:nvPicPr>
                  <pic:blipFill>
                    <a:blip r:embed="rId23"/>
                    <a:stretch>
                      <a:fillRect/>
                    </a:stretch>
                  </pic:blipFill>
                  <pic:spPr>
                    <a:xfrm>
                      <a:off x="0" y="0"/>
                      <a:ext cx="1737360" cy="630936"/>
                    </a:xfrm>
                    <a:prstGeom prst="rect">
                      <a:avLst/>
                    </a:prstGeom>
                  </pic:spPr>
                </pic:pic>
              </a:graphicData>
            </a:graphic>
          </wp:inline>
        </w:drawing>
      </w:r>
    </w:p>
    <w:p w14:paraId="43760499" w14:textId="77777777" w:rsidR="00694449" w:rsidRDefault="0009794A">
      <w:pPr>
        <w:spacing w:after="0"/>
        <w:ind w:left="2" w:hanging="10"/>
      </w:pPr>
      <w:r>
        <w:rPr>
          <w:sz w:val="18"/>
        </w:rPr>
        <w:t>Northern Ireland Au 't Of</w:t>
      </w:r>
      <w:r>
        <w:rPr>
          <w:sz w:val="18"/>
        </w:rPr>
        <w:t>fice</w:t>
      </w:r>
    </w:p>
    <w:p w14:paraId="219B3FEB" w14:textId="77777777" w:rsidR="00694449" w:rsidRDefault="0009794A">
      <w:pPr>
        <w:spacing w:after="0"/>
        <w:ind w:left="2" w:hanging="10"/>
      </w:pPr>
      <w:r>
        <w:rPr>
          <w:sz w:val="18"/>
        </w:rPr>
        <w:t>106 University Street</w:t>
      </w:r>
    </w:p>
    <w:p w14:paraId="5BEFE825" w14:textId="77777777" w:rsidR="00694449" w:rsidRDefault="0009794A">
      <w:pPr>
        <w:spacing w:after="0"/>
        <w:ind w:left="2" w:hanging="10"/>
      </w:pPr>
      <w:r>
        <w:rPr>
          <w:sz w:val="18"/>
        </w:rPr>
        <w:t>Belfast</w:t>
      </w:r>
    </w:p>
    <w:p w14:paraId="1DA9C21D" w14:textId="77777777" w:rsidR="00694449" w:rsidRDefault="0009794A">
      <w:pPr>
        <w:spacing w:after="257"/>
        <w:ind w:left="7"/>
      </w:pPr>
      <w:r>
        <w:rPr>
          <w:sz w:val="16"/>
        </w:rPr>
        <w:t>BT7 IEU</w:t>
      </w:r>
    </w:p>
    <w:p w14:paraId="148890E1" w14:textId="77777777" w:rsidR="00694449" w:rsidRDefault="0009794A">
      <w:pPr>
        <w:spacing w:after="0"/>
        <w:ind w:left="209"/>
      </w:pPr>
      <w:r>
        <w:rPr>
          <w:sz w:val="20"/>
        </w:rPr>
        <w:t>September 2016</w:t>
      </w:r>
    </w:p>
    <w:p w14:paraId="562AC002" w14:textId="77777777" w:rsidR="00694449" w:rsidRDefault="0009794A">
      <w:pPr>
        <w:pStyle w:val="Heading1"/>
      </w:pPr>
      <w:r>
        <w:t>PUBLIC INCOME AND EXPENDITURE</w:t>
      </w:r>
    </w:p>
    <w:p w14:paraId="4114F660" w14:textId="77777777" w:rsidR="00694449" w:rsidRDefault="0009794A">
      <w:pPr>
        <w:spacing w:after="217"/>
        <w:ind w:left="287" w:right="1570" w:firstLine="5868"/>
      </w:pPr>
      <w:r>
        <w:rPr>
          <w:sz w:val="28"/>
        </w:rPr>
        <w:t xml:space="preserve">EOOO </w:t>
      </w:r>
      <w:r>
        <w:rPr>
          <w:sz w:val="28"/>
          <w:u w:val="single" w:color="000000"/>
        </w:rPr>
        <w:t>PUBLIC INCOME</w:t>
      </w:r>
    </w:p>
    <w:p w14:paraId="5C3C9F0F" w14:textId="77777777" w:rsidR="00694449" w:rsidRDefault="0009794A">
      <w:pPr>
        <w:spacing w:after="268" w:line="265" w:lineRule="auto"/>
        <w:ind w:left="298" w:hanging="3"/>
        <w:jc w:val="both"/>
      </w:pPr>
      <w:r>
        <w:rPr>
          <w:sz w:val="24"/>
        </w:rPr>
        <w:t>Receipts</w:t>
      </w:r>
      <w:r>
        <w:rPr>
          <w:sz w:val="24"/>
        </w:rPr>
        <w:tab/>
        <w:t xml:space="preserve">from the United Kingdom </w:t>
      </w:r>
      <w:r>
        <w:rPr>
          <w:noProof/>
        </w:rPr>
        <w:drawing>
          <wp:inline distT="0" distB="0" distL="0" distR="0" wp14:anchorId="3FD570CF" wp14:editId="7A559165">
            <wp:extent cx="1746503" cy="128016"/>
            <wp:effectExtent l="0" t="0" r="0" b="0"/>
            <wp:docPr id="63763" name="Picture 63763"/>
            <wp:cNvGraphicFramePr/>
            <a:graphic xmlns:a="http://schemas.openxmlformats.org/drawingml/2006/main">
              <a:graphicData uri="http://schemas.openxmlformats.org/drawingml/2006/picture">
                <pic:pic xmlns:pic="http://schemas.openxmlformats.org/drawingml/2006/picture">
                  <pic:nvPicPr>
                    <pic:cNvPr id="63763" name="Picture 63763"/>
                    <pic:cNvPicPr/>
                  </pic:nvPicPr>
                  <pic:blipFill>
                    <a:blip r:embed="rId24"/>
                    <a:stretch>
                      <a:fillRect/>
                    </a:stretch>
                  </pic:blipFill>
                  <pic:spPr>
                    <a:xfrm>
                      <a:off x="0" y="0"/>
                      <a:ext cx="1746503" cy="128016"/>
                    </a:xfrm>
                    <a:prstGeom prst="rect">
                      <a:avLst/>
                    </a:prstGeom>
                  </pic:spPr>
                </pic:pic>
              </a:graphicData>
            </a:graphic>
          </wp:inline>
        </w:drawing>
      </w:r>
      <w:r>
        <w:rPr>
          <w:sz w:val="24"/>
        </w:rPr>
        <w:t>Government</w:t>
      </w:r>
    </w:p>
    <w:p w14:paraId="1CAEE8A7" w14:textId="77777777" w:rsidR="00694449" w:rsidRDefault="0009794A">
      <w:pPr>
        <w:tabs>
          <w:tab w:val="center" w:pos="2034"/>
          <w:tab w:val="center" w:pos="6808"/>
          <w:tab w:val="center" w:pos="8111"/>
        </w:tabs>
        <w:spacing w:after="3" w:line="265" w:lineRule="auto"/>
      </w:pPr>
      <w:r>
        <w:rPr>
          <w:sz w:val="24"/>
        </w:rPr>
        <w:tab/>
        <w:t>Regional and District Rates Received</w:t>
      </w:r>
      <w:r>
        <w:rPr>
          <w:sz w:val="24"/>
        </w:rPr>
        <w:tab/>
      </w:r>
      <w:r>
        <w:rPr>
          <w:sz w:val="24"/>
        </w:rPr>
        <w:t>1 2215,927</w:t>
      </w:r>
      <w:r>
        <w:rPr>
          <w:sz w:val="24"/>
        </w:rPr>
        <w:tab/>
      </w:r>
      <w:r>
        <w:rPr>
          <w:noProof/>
        </w:rPr>
        <w:drawing>
          <wp:inline distT="0" distB="0" distL="0" distR="0" wp14:anchorId="3FB7D045" wp14:editId="09BDB538">
            <wp:extent cx="41148" cy="100584"/>
            <wp:effectExtent l="0" t="0" r="0" b="0"/>
            <wp:docPr id="13355" name="Picture 13355"/>
            <wp:cNvGraphicFramePr/>
            <a:graphic xmlns:a="http://schemas.openxmlformats.org/drawingml/2006/main">
              <a:graphicData uri="http://schemas.openxmlformats.org/drawingml/2006/picture">
                <pic:pic xmlns:pic="http://schemas.openxmlformats.org/drawingml/2006/picture">
                  <pic:nvPicPr>
                    <pic:cNvPr id="13355" name="Picture 13355"/>
                    <pic:cNvPicPr/>
                  </pic:nvPicPr>
                  <pic:blipFill>
                    <a:blip r:embed="rId25"/>
                    <a:stretch>
                      <a:fillRect/>
                    </a:stretch>
                  </pic:blipFill>
                  <pic:spPr>
                    <a:xfrm>
                      <a:off x="0" y="0"/>
                      <a:ext cx="41148" cy="100584"/>
                    </a:xfrm>
                    <a:prstGeom prst="rect">
                      <a:avLst/>
                    </a:prstGeom>
                  </pic:spPr>
                </pic:pic>
              </a:graphicData>
            </a:graphic>
          </wp:inline>
        </w:drawing>
      </w:r>
    </w:p>
    <w:tbl>
      <w:tblPr>
        <w:tblStyle w:val="TableGrid"/>
        <w:tblW w:w="8683" w:type="dxa"/>
        <w:tblInd w:w="295" w:type="dxa"/>
        <w:tblCellMar>
          <w:top w:w="0" w:type="dxa"/>
          <w:left w:w="0" w:type="dxa"/>
          <w:bottom w:w="0" w:type="dxa"/>
          <w:right w:w="0" w:type="dxa"/>
        </w:tblCellMar>
        <w:tblLook w:val="04A0" w:firstRow="1" w:lastRow="0" w:firstColumn="1" w:lastColumn="0" w:noHBand="0" w:noVBand="1"/>
      </w:tblPr>
      <w:tblGrid>
        <w:gridCol w:w="4752"/>
        <w:gridCol w:w="490"/>
        <w:gridCol w:w="2419"/>
        <w:gridCol w:w="1022"/>
      </w:tblGrid>
      <w:tr w:rsidR="00694449" w14:paraId="5FC630DB" w14:textId="77777777">
        <w:trPr>
          <w:trHeight w:val="442"/>
        </w:trPr>
        <w:tc>
          <w:tcPr>
            <w:tcW w:w="4752" w:type="dxa"/>
            <w:tcBorders>
              <w:top w:val="nil"/>
              <w:left w:val="nil"/>
              <w:bottom w:val="nil"/>
              <w:right w:val="nil"/>
            </w:tcBorders>
          </w:tcPr>
          <w:p w14:paraId="7D201F36" w14:textId="77777777" w:rsidR="00694449" w:rsidRDefault="0009794A">
            <w:pPr>
              <w:spacing w:after="0"/>
              <w:ind w:left="7"/>
            </w:pPr>
            <w:r>
              <w:t>Interest Received</w:t>
            </w:r>
          </w:p>
        </w:tc>
        <w:tc>
          <w:tcPr>
            <w:tcW w:w="490" w:type="dxa"/>
            <w:tcBorders>
              <w:top w:val="nil"/>
              <w:left w:val="nil"/>
              <w:bottom w:val="nil"/>
              <w:right w:val="nil"/>
            </w:tcBorders>
          </w:tcPr>
          <w:p w14:paraId="545A64EF" w14:textId="77777777" w:rsidR="00694449" w:rsidRDefault="0009794A">
            <w:pPr>
              <w:spacing w:after="0"/>
              <w:ind w:left="29"/>
            </w:pPr>
            <w:r>
              <w:t>1</w:t>
            </w:r>
          </w:p>
        </w:tc>
        <w:tc>
          <w:tcPr>
            <w:tcW w:w="2419" w:type="dxa"/>
            <w:tcBorders>
              <w:top w:val="nil"/>
              <w:left w:val="nil"/>
              <w:bottom w:val="nil"/>
              <w:right w:val="nil"/>
            </w:tcBorders>
          </w:tcPr>
          <w:p w14:paraId="2ADF0AA7" w14:textId="77777777" w:rsidR="00694449" w:rsidRDefault="0009794A">
            <w:pPr>
              <w:spacing w:after="0"/>
              <w:ind w:left="374"/>
              <w:jc w:val="center"/>
            </w:pPr>
            <w:r>
              <w:rPr>
                <w:sz w:val="24"/>
              </w:rPr>
              <w:t>57,091</w:t>
            </w:r>
          </w:p>
        </w:tc>
        <w:tc>
          <w:tcPr>
            <w:tcW w:w="1022" w:type="dxa"/>
            <w:tcBorders>
              <w:top w:val="nil"/>
              <w:left w:val="nil"/>
              <w:bottom w:val="nil"/>
              <w:right w:val="nil"/>
            </w:tcBorders>
          </w:tcPr>
          <w:p w14:paraId="49A87CBD" w14:textId="77777777" w:rsidR="00694449" w:rsidRDefault="0009794A">
            <w:pPr>
              <w:spacing w:after="0"/>
              <w:jc w:val="right"/>
            </w:pPr>
            <w:r>
              <w:t>621545</w:t>
            </w:r>
          </w:p>
        </w:tc>
      </w:tr>
      <w:tr w:rsidR="00694449" w14:paraId="279D9B0D" w14:textId="77777777">
        <w:trPr>
          <w:trHeight w:val="389"/>
        </w:trPr>
        <w:tc>
          <w:tcPr>
            <w:tcW w:w="4752" w:type="dxa"/>
            <w:tcBorders>
              <w:top w:val="nil"/>
              <w:left w:val="nil"/>
              <w:bottom w:val="nil"/>
              <w:right w:val="nil"/>
            </w:tcBorders>
            <w:vAlign w:val="bottom"/>
          </w:tcPr>
          <w:p w14:paraId="514D255D" w14:textId="77777777" w:rsidR="00694449" w:rsidRDefault="0009794A">
            <w:pPr>
              <w:spacing w:after="0"/>
            </w:pPr>
            <w:r>
              <w:rPr>
                <w:sz w:val="24"/>
              </w:rPr>
              <w:t>Other Central Receipts</w:t>
            </w:r>
          </w:p>
        </w:tc>
        <w:tc>
          <w:tcPr>
            <w:tcW w:w="490" w:type="dxa"/>
            <w:tcBorders>
              <w:top w:val="nil"/>
              <w:left w:val="nil"/>
              <w:bottom w:val="nil"/>
              <w:right w:val="nil"/>
            </w:tcBorders>
            <w:vAlign w:val="bottom"/>
          </w:tcPr>
          <w:p w14:paraId="179F3887" w14:textId="77777777" w:rsidR="00694449" w:rsidRDefault="0009794A">
            <w:pPr>
              <w:spacing w:after="0"/>
              <w:ind w:left="14"/>
            </w:pPr>
            <w:r>
              <w:rPr>
                <w:sz w:val="24"/>
              </w:rPr>
              <w:t>2</w:t>
            </w:r>
          </w:p>
        </w:tc>
        <w:tc>
          <w:tcPr>
            <w:tcW w:w="2419" w:type="dxa"/>
            <w:tcBorders>
              <w:top w:val="nil"/>
              <w:left w:val="nil"/>
              <w:bottom w:val="nil"/>
              <w:right w:val="nil"/>
            </w:tcBorders>
          </w:tcPr>
          <w:p w14:paraId="5248616B" w14:textId="77777777" w:rsidR="00694449" w:rsidRDefault="00694449"/>
        </w:tc>
        <w:tc>
          <w:tcPr>
            <w:tcW w:w="1022" w:type="dxa"/>
            <w:tcBorders>
              <w:top w:val="nil"/>
              <w:left w:val="nil"/>
              <w:bottom w:val="nil"/>
              <w:right w:val="nil"/>
            </w:tcBorders>
            <w:vAlign w:val="bottom"/>
          </w:tcPr>
          <w:p w14:paraId="3DCE1F90" w14:textId="77777777" w:rsidR="00694449" w:rsidRDefault="0009794A">
            <w:pPr>
              <w:spacing w:after="0"/>
              <w:jc w:val="right"/>
            </w:pPr>
            <w:r>
              <w:rPr>
                <w:sz w:val="24"/>
              </w:rPr>
              <w:t>1,879</w:t>
            </w:r>
          </w:p>
        </w:tc>
      </w:tr>
      <w:tr w:rsidR="00694449" w14:paraId="3A1C80B6" w14:textId="77777777">
        <w:trPr>
          <w:trHeight w:val="242"/>
        </w:trPr>
        <w:tc>
          <w:tcPr>
            <w:tcW w:w="4752" w:type="dxa"/>
            <w:tcBorders>
              <w:top w:val="nil"/>
              <w:left w:val="nil"/>
              <w:bottom w:val="nil"/>
              <w:right w:val="nil"/>
            </w:tcBorders>
          </w:tcPr>
          <w:p w14:paraId="6451FCFD" w14:textId="77777777" w:rsidR="00694449" w:rsidRDefault="0009794A">
            <w:pPr>
              <w:spacing w:after="0"/>
            </w:pPr>
            <w:r>
              <w:t>Other Departmental Receipts</w:t>
            </w:r>
          </w:p>
        </w:tc>
        <w:tc>
          <w:tcPr>
            <w:tcW w:w="490" w:type="dxa"/>
            <w:tcBorders>
              <w:top w:val="nil"/>
              <w:left w:val="nil"/>
              <w:bottom w:val="nil"/>
              <w:right w:val="nil"/>
            </w:tcBorders>
          </w:tcPr>
          <w:p w14:paraId="386369C0" w14:textId="77777777" w:rsidR="00694449" w:rsidRDefault="0009794A">
            <w:pPr>
              <w:spacing w:after="0"/>
              <w:ind w:left="14"/>
            </w:pPr>
            <w:r>
              <w:rPr>
                <w:sz w:val="26"/>
              </w:rPr>
              <w:t>3</w:t>
            </w:r>
          </w:p>
        </w:tc>
        <w:tc>
          <w:tcPr>
            <w:tcW w:w="2419" w:type="dxa"/>
            <w:tcBorders>
              <w:top w:val="nil"/>
              <w:left w:val="nil"/>
              <w:bottom w:val="nil"/>
              <w:right w:val="nil"/>
            </w:tcBorders>
          </w:tcPr>
          <w:p w14:paraId="58DCBD8B" w14:textId="77777777" w:rsidR="00694449" w:rsidRDefault="0009794A">
            <w:pPr>
              <w:spacing w:after="0"/>
              <w:ind w:left="302"/>
              <w:jc w:val="center"/>
            </w:pPr>
            <w:r>
              <w:rPr>
                <w:sz w:val="24"/>
              </w:rPr>
              <w:t>101,196</w:t>
            </w:r>
          </w:p>
        </w:tc>
        <w:tc>
          <w:tcPr>
            <w:tcW w:w="1022" w:type="dxa"/>
            <w:tcBorders>
              <w:top w:val="nil"/>
              <w:left w:val="nil"/>
              <w:bottom w:val="nil"/>
              <w:right w:val="nil"/>
            </w:tcBorders>
          </w:tcPr>
          <w:p w14:paraId="276072B0" w14:textId="77777777" w:rsidR="00694449" w:rsidRDefault="0009794A">
            <w:pPr>
              <w:spacing w:after="0"/>
              <w:jc w:val="right"/>
            </w:pPr>
            <w:r>
              <w:rPr>
                <w:sz w:val="24"/>
              </w:rPr>
              <w:t>24,327</w:t>
            </w:r>
          </w:p>
        </w:tc>
      </w:tr>
    </w:tbl>
    <w:p w14:paraId="7282977D" w14:textId="77777777" w:rsidR="00694449" w:rsidRDefault="0009794A">
      <w:pPr>
        <w:tabs>
          <w:tab w:val="center" w:pos="1501"/>
          <w:tab w:val="right" w:pos="8964"/>
        </w:tabs>
        <w:spacing w:after="406" w:line="265" w:lineRule="auto"/>
      </w:pPr>
      <w:r>
        <w:rPr>
          <w:sz w:val="26"/>
        </w:rPr>
        <w:tab/>
        <w:t>TOTAL PUBLIC INCOME</w:t>
      </w:r>
      <w:r>
        <w:rPr>
          <w:sz w:val="26"/>
        </w:rPr>
        <w:tab/>
      </w:r>
      <w:r>
        <w:rPr>
          <w:noProof/>
        </w:rPr>
        <w:drawing>
          <wp:inline distT="0" distB="0" distL="0" distR="0" wp14:anchorId="4DDDEA21" wp14:editId="556BC416">
            <wp:extent cx="2194560" cy="182880"/>
            <wp:effectExtent l="0" t="0" r="0" b="0"/>
            <wp:docPr id="63765" name="Picture 63765"/>
            <wp:cNvGraphicFramePr/>
            <a:graphic xmlns:a="http://schemas.openxmlformats.org/drawingml/2006/main">
              <a:graphicData uri="http://schemas.openxmlformats.org/drawingml/2006/picture">
                <pic:pic xmlns:pic="http://schemas.openxmlformats.org/drawingml/2006/picture">
                  <pic:nvPicPr>
                    <pic:cNvPr id="63765" name="Picture 63765"/>
                    <pic:cNvPicPr/>
                  </pic:nvPicPr>
                  <pic:blipFill>
                    <a:blip r:embed="rId26"/>
                    <a:stretch>
                      <a:fillRect/>
                    </a:stretch>
                  </pic:blipFill>
                  <pic:spPr>
                    <a:xfrm>
                      <a:off x="0" y="0"/>
                      <a:ext cx="2194560" cy="182880"/>
                    </a:xfrm>
                    <a:prstGeom prst="rect">
                      <a:avLst/>
                    </a:prstGeom>
                  </pic:spPr>
                </pic:pic>
              </a:graphicData>
            </a:graphic>
          </wp:inline>
        </w:drawing>
      </w:r>
    </w:p>
    <w:p w14:paraId="16FA7A4B" w14:textId="77777777" w:rsidR="00694449" w:rsidRDefault="0009794A">
      <w:pPr>
        <w:spacing w:after="0"/>
        <w:ind w:left="297" w:hanging="10"/>
      </w:pPr>
      <w:r>
        <w:rPr>
          <w:sz w:val="28"/>
          <w:u w:val="single" w:color="000000"/>
        </w:rPr>
        <w:lastRenderedPageBreak/>
        <w:t>PUBLIC EXPENDITURE</w:t>
      </w:r>
    </w:p>
    <w:tbl>
      <w:tblPr>
        <w:tblStyle w:val="TableGrid"/>
        <w:tblW w:w="8698" w:type="dxa"/>
        <w:tblInd w:w="281" w:type="dxa"/>
        <w:tblCellMar>
          <w:top w:w="5" w:type="dxa"/>
          <w:left w:w="0" w:type="dxa"/>
          <w:bottom w:w="0" w:type="dxa"/>
          <w:right w:w="0" w:type="dxa"/>
        </w:tblCellMar>
        <w:tblLook w:val="04A0" w:firstRow="1" w:lastRow="0" w:firstColumn="1" w:lastColumn="0" w:noHBand="0" w:noVBand="1"/>
      </w:tblPr>
      <w:tblGrid>
        <w:gridCol w:w="4728"/>
        <w:gridCol w:w="1155"/>
        <w:gridCol w:w="1735"/>
        <w:gridCol w:w="1080"/>
      </w:tblGrid>
      <w:tr w:rsidR="00694449" w14:paraId="054F9CF6" w14:textId="77777777">
        <w:trPr>
          <w:trHeight w:val="377"/>
        </w:trPr>
        <w:tc>
          <w:tcPr>
            <w:tcW w:w="4766" w:type="dxa"/>
            <w:tcBorders>
              <w:top w:val="nil"/>
              <w:left w:val="nil"/>
              <w:bottom w:val="nil"/>
              <w:right w:val="nil"/>
            </w:tcBorders>
          </w:tcPr>
          <w:p w14:paraId="223247AB" w14:textId="77777777" w:rsidR="00694449" w:rsidRDefault="0009794A">
            <w:pPr>
              <w:spacing w:after="0"/>
              <w:ind w:left="14"/>
            </w:pPr>
            <w:r>
              <w:rPr>
                <w:sz w:val="24"/>
              </w:rPr>
              <w:t>Payment of Supply to Departments (a)</w:t>
            </w:r>
          </w:p>
        </w:tc>
        <w:tc>
          <w:tcPr>
            <w:tcW w:w="1166" w:type="dxa"/>
            <w:tcBorders>
              <w:top w:val="nil"/>
              <w:left w:val="nil"/>
              <w:bottom w:val="nil"/>
              <w:right w:val="nil"/>
            </w:tcBorders>
          </w:tcPr>
          <w:p w14:paraId="7DF43C57" w14:textId="77777777" w:rsidR="00694449" w:rsidRDefault="00694449"/>
        </w:tc>
        <w:tc>
          <w:tcPr>
            <w:tcW w:w="1742" w:type="dxa"/>
            <w:tcBorders>
              <w:top w:val="nil"/>
              <w:left w:val="nil"/>
              <w:bottom w:val="nil"/>
              <w:right w:val="nil"/>
            </w:tcBorders>
          </w:tcPr>
          <w:p w14:paraId="1DBBD1EA" w14:textId="77777777" w:rsidR="00694449" w:rsidRDefault="0009794A">
            <w:pPr>
              <w:spacing w:after="0"/>
              <w:ind w:left="14"/>
            </w:pPr>
            <w:r>
              <w:rPr>
                <w:noProof/>
              </w:rPr>
              <w:drawing>
                <wp:inline distT="0" distB="0" distL="0" distR="0" wp14:anchorId="224E6081" wp14:editId="33D8E68B">
                  <wp:extent cx="662939" cy="118872"/>
                  <wp:effectExtent l="0" t="0" r="0" b="0"/>
                  <wp:docPr id="13354" name="Picture 13354"/>
                  <wp:cNvGraphicFramePr/>
                  <a:graphic xmlns:a="http://schemas.openxmlformats.org/drawingml/2006/main">
                    <a:graphicData uri="http://schemas.openxmlformats.org/drawingml/2006/picture">
                      <pic:pic xmlns:pic="http://schemas.openxmlformats.org/drawingml/2006/picture">
                        <pic:nvPicPr>
                          <pic:cNvPr id="13354" name="Picture 13354"/>
                          <pic:cNvPicPr/>
                        </pic:nvPicPr>
                        <pic:blipFill>
                          <a:blip r:embed="rId27"/>
                          <a:stretch>
                            <a:fillRect/>
                          </a:stretch>
                        </pic:blipFill>
                        <pic:spPr>
                          <a:xfrm>
                            <a:off x="0" y="0"/>
                            <a:ext cx="662939" cy="118872"/>
                          </a:xfrm>
                          <a:prstGeom prst="rect">
                            <a:avLst/>
                          </a:prstGeom>
                        </pic:spPr>
                      </pic:pic>
                    </a:graphicData>
                  </a:graphic>
                </wp:inline>
              </w:drawing>
            </w:r>
          </w:p>
        </w:tc>
        <w:tc>
          <w:tcPr>
            <w:tcW w:w="1022" w:type="dxa"/>
            <w:tcBorders>
              <w:top w:val="nil"/>
              <w:left w:val="nil"/>
              <w:bottom w:val="nil"/>
              <w:right w:val="nil"/>
            </w:tcBorders>
          </w:tcPr>
          <w:p w14:paraId="4970BEAC" w14:textId="77777777" w:rsidR="00694449" w:rsidRDefault="0009794A">
            <w:pPr>
              <w:spacing w:after="0"/>
              <w:jc w:val="both"/>
            </w:pPr>
            <w:r>
              <w:rPr>
                <w:sz w:val="24"/>
              </w:rPr>
              <w:t>14,768,393</w:t>
            </w:r>
          </w:p>
        </w:tc>
      </w:tr>
      <w:tr w:rsidR="00694449" w14:paraId="0BB9388B" w14:textId="77777777">
        <w:trPr>
          <w:trHeight w:val="513"/>
        </w:trPr>
        <w:tc>
          <w:tcPr>
            <w:tcW w:w="4766" w:type="dxa"/>
            <w:tcBorders>
              <w:top w:val="nil"/>
              <w:left w:val="nil"/>
              <w:bottom w:val="nil"/>
              <w:right w:val="nil"/>
            </w:tcBorders>
            <w:vAlign w:val="center"/>
          </w:tcPr>
          <w:p w14:paraId="5A453FFD" w14:textId="77777777" w:rsidR="00694449" w:rsidRDefault="0009794A">
            <w:pPr>
              <w:spacing w:after="0"/>
            </w:pPr>
            <w:r>
              <w:rPr>
                <w:sz w:val="24"/>
              </w:rPr>
              <w:t>Transfer of District Rates to Local Councils</w:t>
            </w:r>
          </w:p>
        </w:tc>
        <w:tc>
          <w:tcPr>
            <w:tcW w:w="1166" w:type="dxa"/>
            <w:tcBorders>
              <w:top w:val="nil"/>
              <w:left w:val="nil"/>
              <w:bottom w:val="nil"/>
              <w:right w:val="nil"/>
            </w:tcBorders>
          </w:tcPr>
          <w:p w14:paraId="2DB4B6B6" w14:textId="77777777" w:rsidR="00694449" w:rsidRDefault="00694449"/>
        </w:tc>
        <w:tc>
          <w:tcPr>
            <w:tcW w:w="1742" w:type="dxa"/>
            <w:tcBorders>
              <w:top w:val="nil"/>
              <w:left w:val="nil"/>
              <w:bottom w:val="nil"/>
              <w:right w:val="nil"/>
            </w:tcBorders>
            <w:vAlign w:val="center"/>
          </w:tcPr>
          <w:p w14:paraId="08D229E1" w14:textId="77777777" w:rsidR="00694449" w:rsidRDefault="0009794A">
            <w:pPr>
              <w:spacing w:after="0"/>
              <w:ind w:left="295"/>
            </w:pPr>
            <w:r>
              <w:rPr>
                <w:sz w:val="24"/>
              </w:rPr>
              <w:t>570,787</w:t>
            </w:r>
          </w:p>
        </w:tc>
        <w:tc>
          <w:tcPr>
            <w:tcW w:w="1022" w:type="dxa"/>
            <w:tcBorders>
              <w:top w:val="nil"/>
              <w:left w:val="nil"/>
              <w:bottom w:val="nil"/>
              <w:right w:val="nil"/>
            </w:tcBorders>
            <w:vAlign w:val="center"/>
          </w:tcPr>
          <w:p w14:paraId="019D5457" w14:textId="77777777" w:rsidR="00694449" w:rsidRDefault="0009794A">
            <w:pPr>
              <w:spacing w:after="0"/>
              <w:jc w:val="right"/>
            </w:pPr>
            <w:r>
              <w:rPr>
                <w:sz w:val="24"/>
              </w:rPr>
              <w:t>539,937</w:t>
            </w:r>
          </w:p>
        </w:tc>
      </w:tr>
      <w:tr w:rsidR="00694449" w14:paraId="08CA2243" w14:textId="77777777">
        <w:trPr>
          <w:trHeight w:val="520"/>
        </w:trPr>
        <w:tc>
          <w:tcPr>
            <w:tcW w:w="4766" w:type="dxa"/>
            <w:tcBorders>
              <w:top w:val="nil"/>
              <w:left w:val="nil"/>
              <w:bottom w:val="nil"/>
              <w:right w:val="nil"/>
            </w:tcBorders>
            <w:vAlign w:val="center"/>
          </w:tcPr>
          <w:p w14:paraId="5BBAE30B" w14:textId="77777777" w:rsidR="00694449" w:rsidRDefault="0009794A">
            <w:pPr>
              <w:spacing w:after="0"/>
              <w:ind w:left="14"/>
            </w:pPr>
            <w:r>
              <w:rPr>
                <w:sz w:val="24"/>
              </w:rPr>
              <w:t>Interest Paid on Public Debt</w:t>
            </w:r>
          </w:p>
        </w:tc>
        <w:tc>
          <w:tcPr>
            <w:tcW w:w="1166" w:type="dxa"/>
            <w:tcBorders>
              <w:top w:val="nil"/>
              <w:left w:val="nil"/>
              <w:bottom w:val="nil"/>
              <w:right w:val="nil"/>
            </w:tcBorders>
            <w:vAlign w:val="center"/>
          </w:tcPr>
          <w:p w14:paraId="2BA50B54" w14:textId="77777777" w:rsidR="00694449" w:rsidRDefault="0009794A">
            <w:pPr>
              <w:spacing w:after="0"/>
            </w:pPr>
            <w:r>
              <w:rPr>
                <w:sz w:val="26"/>
              </w:rPr>
              <w:t>4</w:t>
            </w:r>
          </w:p>
        </w:tc>
        <w:tc>
          <w:tcPr>
            <w:tcW w:w="1742" w:type="dxa"/>
            <w:tcBorders>
              <w:top w:val="nil"/>
              <w:left w:val="nil"/>
              <w:bottom w:val="nil"/>
              <w:right w:val="nil"/>
            </w:tcBorders>
            <w:vAlign w:val="center"/>
          </w:tcPr>
          <w:p w14:paraId="75B06E14" w14:textId="77777777" w:rsidR="00694449" w:rsidRDefault="0009794A">
            <w:pPr>
              <w:spacing w:after="0"/>
              <w:ind w:left="410"/>
            </w:pPr>
            <w:r>
              <w:rPr>
                <w:sz w:val="24"/>
              </w:rPr>
              <w:t>75,518</w:t>
            </w:r>
          </w:p>
        </w:tc>
        <w:tc>
          <w:tcPr>
            <w:tcW w:w="1022" w:type="dxa"/>
            <w:tcBorders>
              <w:top w:val="nil"/>
              <w:left w:val="nil"/>
              <w:bottom w:val="nil"/>
              <w:right w:val="nil"/>
            </w:tcBorders>
            <w:vAlign w:val="center"/>
          </w:tcPr>
          <w:p w14:paraId="0C7BE9EF" w14:textId="77777777" w:rsidR="00694449" w:rsidRDefault="0009794A">
            <w:pPr>
              <w:spacing w:after="0"/>
              <w:jc w:val="right"/>
            </w:pPr>
            <w:r>
              <w:t>761754</w:t>
            </w:r>
          </w:p>
        </w:tc>
      </w:tr>
      <w:tr w:rsidR="00694449" w14:paraId="00A22C17" w14:textId="77777777">
        <w:trPr>
          <w:trHeight w:val="376"/>
        </w:trPr>
        <w:tc>
          <w:tcPr>
            <w:tcW w:w="4766" w:type="dxa"/>
            <w:tcBorders>
              <w:top w:val="nil"/>
              <w:left w:val="nil"/>
              <w:bottom w:val="nil"/>
              <w:right w:val="nil"/>
            </w:tcBorders>
            <w:vAlign w:val="bottom"/>
          </w:tcPr>
          <w:p w14:paraId="4D910CCD" w14:textId="77777777" w:rsidR="00694449" w:rsidRDefault="0009794A">
            <w:pPr>
              <w:spacing w:after="0"/>
              <w:ind w:left="7"/>
            </w:pPr>
            <w:r>
              <w:rPr>
                <w:sz w:val="24"/>
              </w:rPr>
              <w:t>Other Services</w:t>
            </w:r>
          </w:p>
        </w:tc>
        <w:tc>
          <w:tcPr>
            <w:tcW w:w="1166" w:type="dxa"/>
            <w:tcBorders>
              <w:top w:val="nil"/>
              <w:left w:val="nil"/>
              <w:bottom w:val="nil"/>
              <w:right w:val="nil"/>
            </w:tcBorders>
            <w:vAlign w:val="bottom"/>
          </w:tcPr>
          <w:p w14:paraId="50A4F19C" w14:textId="77777777" w:rsidR="00694449" w:rsidRDefault="0009794A">
            <w:pPr>
              <w:spacing w:after="0"/>
              <w:ind w:left="14"/>
            </w:pPr>
            <w:r>
              <w:rPr>
                <w:sz w:val="24"/>
              </w:rPr>
              <w:t>5</w:t>
            </w:r>
          </w:p>
        </w:tc>
        <w:tc>
          <w:tcPr>
            <w:tcW w:w="1742" w:type="dxa"/>
            <w:tcBorders>
              <w:top w:val="nil"/>
              <w:left w:val="nil"/>
              <w:bottom w:val="nil"/>
              <w:right w:val="nil"/>
            </w:tcBorders>
            <w:vAlign w:val="bottom"/>
          </w:tcPr>
          <w:p w14:paraId="62D5BF0B" w14:textId="77777777" w:rsidR="00694449" w:rsidRDefault="0009794A">
            <w:pPr>
              <w:spacing w:after="0"/>
              <w:ind w:right="158"/>
              <w:jc w:val="center"/>
            </w:pPr>
            <w:r>
              <w:rPr>
                <w:sz w:val="24"/>
              </w:rPr>
              <w:t>9,233</w:t>
            </w:r>
          </w:p>
        </w:tc>
        <w:tc>
          <w:tcPr>
            <w:tcW w:w="1022" w:type="dxa"/>
            <w:tcBorders>
              <w:top w:val="nil"/>
              <w:left w:val="nil"/>
              <w:bottom w:val="nil"/>
              <w:right w:val="nil"/>
            </w:tcBorders>
            <w:vAlign w:val="bottom"/>
          </w:tcPr>
          <w:p w14:paraId="3D0EECE0" w14:textId="77777777" w:rsidR="00694449" w:rsidRDefault="0009794A">
            <w:pPr>
              <w:spacing w:after="0"/>
              <w:ind w:right="36"/>
              <w:jc w:val="right"/>
            </w:pPr>
            <w:r>
              <w:rPr>
                <w:sz w:val="24"/>
              </w:rPr>
              <w:t>8,921</w:t>
            </w:r>
          </w:p>
        </w:tc>
      </w:tr>
    </w:tbl>
    <w:p w14:paraId="6882123E" w14:textId="77777777" w:rsidR="00694449" w:rsidRDefault="0009794A">
      <w:pPr>
        <w:tabs>
          <w:tab w:val="center" w:pos="1818"/>
          <w:tab w:val="right" w:pos="8964"/>
        </w:tabs>
        <w:spacing w:after="142" w:line="265" w:lineRule="auto"/>
      </w:pPr>
      <w:r>
        <w:rPr>
          <w:sz w:val="28"/>
        </w:rPr>
        <w:tab/>
        <w:t>TOTAL PUBLIC EXPENDITURE</w:t>
      </w:r>
      <w:r>
        <w:rPr>
          <w:sz w:val="28"/>
        </w:rPr>
        <w:tab/>
      </w:r>
      <w:r>
        <w:rPr>
          <w:noProof/>
        </w:rPr>
        <w:drawing>
          <wp:inline distT="0" distB="0" distL="0" distR="0" wp14:anchorId="23112662" wp14:editId="63FA46CE">
            <wp:extent cx="2194560" cy="516636"/>
            <wp:effectExtent l="0" t="0" r="0" b="0"/>
            <wp:docPr id="63767" name="Picture 63767"/>
            <wp:cNvGraphicFramePr/>
            <a:graphic xmlns:a="http://schemas.openxmlformats.org/drawingml/2006/main">
              <a:graphicData uri="http://schemas.openxmlformats.org/drawingml/2006/picture">
                <pic:pic xmlns:pic="http://schemas.openxmlformats.org/drawingml/2006/picture">
                  <pic:nvPicPr>
                    <pic:cNvPr id="63767" name="Picture 63767"/>
                    <pic:cNvPicPr/>
                  </pic:nvPicPr>
                  <pic:blipFill>
                    <a:blip r:embed="rId28"/>
                    <a:stretch>
                      <a:fillRect/>
                    </a:stretch>
                  </pic:blipFill>
                  <pic:spPr>
                    <a:xfrm>
                      <a:off x="0" y="0"/>
                      <a:ext cx="2194560" cy="516636"/>
                    </a:xfrm>
                    <a:prstGeom prst="rect">
                      <a:avLst/>
                    </a:prstGeom>
                  </pic:spPr>
                </pic:pic>
              </a:graphicData>
            </a:graphic>
          </wp:inline>
        </w:drawing>
      </w:r>
    </w:p>
    <w:p w14:paraId="6102D4F3" w14:textId="77777777" w:rsidR="00694449" w:rsidRDefault="0009794A">
      <w:pPr>
        <w:spacing w:after="0" w:line="265" w:lineRule="auto"/>
        <w:ind w:left="291" w:hanging="10"/>
      </w:pPr>
      <w:r>
        <w:rPr>
          <w:sz w:val="28"/>
        </w:rPr>
        <w:t>EXCESS OF PUBLIC EXPENDITURE OVER</w:t>
      </w:r>
    </w:p>
    <w:p w14:paraId="44B06051" w14:textId="77777777" w:rsidR="00694449" w:rsidRDefault="0009794A">
      <w:pPr>
        <w:tabs>
          <w:tab w:val="center" w:pos="1112"/>
          <w:tab w:val="center" w:pos="6804"/>
          <w:tab w:val="right" w:pos="8964"/>
        </w:tabs>
        <w:spacing w:after="430" w:line="265" w:lineRule="auto"/>
      </w:pPr>
      <w:r>
        <w:tab/>
        <w:t>PUBLIC INCOME</w:t>
      </w:r>
      <w:r>
        <w:tab/>
      </w:r>
      <w:r>
        <w:t>(216,627)</w:t>
      </w:r>
      <w:r>
        <w:tab/>
        <w:t>(167,120)</w:t>
      </w:r>
    </w:p>
    <w:p w14:paraId="3D6BEECC" w14:textId="77777777" w:rsidR="00694449" w:rsidRDefault="0009794A">
      <w:pPr>
        <w:spacing w:after="3" w:line="265" w:lineRule="auto"/>
        <w:ind w:left="377" w:right="662" w:hanging="3"/>
        <w:jc w:val="both"/>
      </w:pPr>
      <w:r>
        <w:rPr>
          <w:sz w:val="24"/>
        </w:rPr>
        <w:t>(a) Of this E28.8m relates to prior year supply monies (31 March 2015: El 7.9m). At 31 March 2016, the balance of grants for Supply services remaining unissued from the Consolidated Fund was E872m (31 March 2015: E896m).</w:t>
      </w:r>
    </w:p>
    <w:p w14:paraId="70B4ED1C" w14:textId="77777777" w:rsidR="00694449" w:rsidRDefault="00694449">
      <w:pPr>
        <w:sectPr w:rsidR="00694449">
          <w:headerReference w:type="even" r:id="rId29"/>
          <w:headerReference w:type="default" r:id="rId30"/>
          <w:footerReference w:type="even" r:id="rId31"/>
          <w:footerReference w:type="default" r:id="rId32"/>
          <w:headerReference w:type="first" r:id="rId33"/>
          <w:footerReference w:type="first" r:id="rId34"/>
          <w:pgSz w:w="11909" w:h="16848"/>
          <w:pgMar w:top="1785" w:right="1339" w:bottom="2081" w:left="1606" w:header="720" w:footer="720" w:gutter="0"/>
          <w:cols w:space="720"/>
          <w:titlePg/>
        </w:sectPr>
      </w:pPr>
    </w:p>
    <w:p w14:paraId="67F945AD" w14:textId="77777777" w:rsidR="00694449" w:rsidRDefault="0009794A">
      <w:pPr>
        <w:pStyle w:val="Heading2"/>
        <w:ind w:left="-5"/>
      </w:pPr>
      <w:r>
        <w:lastRenderedPageBreak/>
        <w:t>CAPITAL RECEIPTS AND ISSUES</w:t>
      </w:r>
    </w:p>
    <w:p w14:paraId="60F2FD73" w14:textId="77777777" w:rsidR="00694449" w:rsidRDefault="00694449">
      <w:pPr>
        <w:sectPr w:rsidR="00694449">
          <w:headerReference w:type="even" r:id="rId35"/>
          <w:headerReference w:type="default" r:id="rId36"/>
          <w:footerReference w:type="even" r:id="rId37"/>
          <w:footerReference w:type="default" r:id="rId38"/>
          <w:headerReference w:type="first" r:id="rId39"/>
          <w:footerReference w:type="first" r:id="rId40"/>
          <w:pgSz w:w="11909" w:h="16848"/>
          <w:pgMar w:top="1886" w:right="5674" w:bottom="4692" w:left="1994" w:header="1195" w:footer="1109" w:gutter="0"/>
          <w:cols w:space="720"/>
          <w:titlePg/>
        </w:sectPr>
      </w:pPr>
    </w:p>
    <w:tbl>
      <w:tblPr>
        <w:tblStyle w:val="TableGrid"/>
        <w:tblpPr w:vertAnchor="text" w:tblpY="-2578"/>
        <w:tblOverlap w:val="never"/>
        <w:tblW w:w="8698" w:type="dxa"/>
        <w:tblInd w:w="0" w:type="dxa"/>
        <w:tblCellMar>
          <w:top w:w="0" w:type="dxa"/>
          <w:left w:w="0" w:type="dxa"/>
          <w:bottom w:w="0" w:type="dxa"/>
          <w:right w:w="0" w:type="dxa"/>
        </w:tblCellMar>
        <w:tblLook w:val="04A0" w:firstRow="1" w:lastRow="0" w:firstColumn="1" w:lastColumn="0" w:noHBand="0" w:noVBand="1"/>
      </w:tblPr>
      <w:tblGrid>
        <w:gridCol w:w="4738"/>
        <w:gridCol w:w="1110"/>
        <w:gridCol w:w="1903"/>
        <w:gridCol w:w="947"/>
      </w:tblGrid>
      <w:tr w:rsidR="00694449" w14:paraId="47869BDD" w14:textId="77777777">
        <w:trPr>
          <w:trHeight w:val="603"/>
        </w:trPr>
        <w:tc>
          <w:tcPr>
            <w:tcW w:w="4759" w:type="dxa"/>
            <w:tcBorders>
              <w:top w:val="nil"/>
              <w:left w:val="nil"/>
              <w:bottom w:val="nil"/>
              <w:right w:val="nil"/>
            </w:tcBorders>
            <w:vAlign w:val="center"/>
          </w:tcPr>
          <w:p w14:paraId="64F20B6D" w14:textId="77777777" w:rsidR="00694449" w:rsidRDefault="0009794A">
            <w:pPr>
              <w:spacing w:after="0"/>
              <w:ind w:left="7"/>
            </w:pPr>
            <w:r>
              <w:rPr>
                <w:sz w:val="28"/>
                <w:u w:val="single" w:color="000000"/>
              </w:rPr>
              <w:t>CAPITAL RECEIPTS</w:t>
            </w:r>
          </w:p>
        </w:tc>
        <w:tc>
          <w:tcPr>
            <w:tcW w:w="1116" w:type="dxa"/>
            <w:tcBorders>
              <w:top w:val="nil"/>
              <w:left w:val="nil"/>
              <w:bottom w:val="nil"/>
              <w:right w:val="nil"/>
            </w:tcBorders>
          </w:tcPr>
          <w:p w14:paraId="34AD4EF5" w14:textId="77777777" w:rsidR="00694449" w:rsidRDefault="00694449"/>
        </w:tc>
        <w:tc>
          <w:tcPr>
            <w:tcW w:w="1908" w:type="dxa"/>
            <w:tcBorders>
              <w:top w:val="nil"/>
              <w:left w:val="nil"/>
              <w:bottom w:val="nil"/>
              <w:right w:val="nil"/>
            </w:tcBorders>
          </w:tcPr>
          <w:p w14:paraId="77BAD83B" w14:textId="77777777" w:rsidR="00694449" w:rsidRDefault="0009794A">
            <w:pPr>
              <w:spacing w:after="0"/>
            </w:pPr>
            <w:r>
              <w:rPr>
                <w:sz w:val="20"/>
              </w:rPr>
              <w:t>EOOO</w:t>
            </w:r>
          </w:p>
        </w:tc>
        <w:tc>
          <w:tcPr>
            <w:tcW w:w="914" w:type="dxa"/>
            <w:tcBorders>
              <w:top w:val="nil"/>
              <w:left w:val="nil"/>
              <w:bottom w:val="nil"/>
              <w:right w:val="nil"/>
            </w:tcBorders>
          </w:tcPr>
          <w:p w14:paraId="5606375C" w14:textId="77777777" w:rsidR="00694449" w:rsidRDefault="00694449"/>
        </w:tc>
      </w:tr>
      <w:tr w:rsidR="00694449" w14:paraId="78F75006" w14:textId="77777777">
        <w:trPr>
          <w:trHeight w:val="523"/>
        </w:trPr>
        <w:tc>
          <w:tcPr>
            <w:tcW w:w="4759" w:type="dxa"/>
            <w:tcBorders>
              <w:top w:val="nil"/>
              <w:left w:val="nil"/>
              <w:bottom w:val="nil"/>
              <w:right w:val="nil"/>
            </w:tcBorders>
            <w:vAlign w:val="center"/>
          </w:tcPr>
          <w:p w14:paraId="12164627" w14:textId="77777777" w:rsidR="00694449" w:rsidRDefault="0009794A">
            <w:pPr>
              <w:spacing w:after="0"/>
              <w:ind w:left="7"/>
            </w:pPr>
            <w:r>
              <w:rPr>
                <w:sz w:val="24"/>
              </w:rPr>
              <w:t>Public Debt - Sums Borrowed</w:t>
            </w:r>
          </w:p>
        </w:tc>
        <w:tc>
          <w:tcPr>
            <w:tcW w:w="1116" w:type="dxa"/>
            <w:tcBorders>
              <w:top w:val="nil"/>
              <w:left w:val="nil"/>
              <w:bottom w:val="nil"/>
              <w:right w:val="nil"/>
            </w:tcBorders>
            <w:vAlign w:val="center"/>
          </w:tcPr>
          <w:p w14:paraId="7B8E09FA" w14:textId="77777777" w:rsidR="00694449" w:rsidRDefault="0009794A">
            <w:pPr>
              <w:spacing w:after="0"/>
            </w:pPr>
            <w:r>
              <w:rPr>
                <w:sz w:val="26"/>
              </w:rPr>
              <w:t>6</w:t>
            </w:r>
          </w:p>
        </w:tc>
        <w:tc>
          <w:tcPr>
            <w:tcW w:w="1908" w:type="dxa"/>
            <w:tcBorders>
              <w:top w:val="nil"/>
              <w:left w:val="nil"/>
              <w:bottom w:val="nil"/>
              <w:right w:val="nil"/>
            </w:tcBorders>
            <w:vAlign w:val="center"/>
          </w:tcPr>
          <w:p w14:paraId="1321A46C" w14:textId="77777777" w:rsidR="00694449" w:rsidRDefault="0009794A">
            <w:pPr>
              <w:spacing w:after="0"/>
              <w:ind w:left="346"/>
            </w:pPr>
            <w:r>
              <w:rPr>
                <w:sz w:val="24"/>
              </w:rPr>
              <w:t>323,079</w:t>
            </w:r>
          </w:p>
        </w:tc>
        <w:tc>
          <w:tcPr>
            <w:tcW w:w="914" w:type="dxa"/>
            <w:tcBorders>
              <w:top w:val="nil"/>
              <w:left w:val="nil"/>
              <w:bottom w:val="nil"/>
              <w:right w:val="nil"/>
            </w:tcBorders>
            <w:vAlign w:val="center"/>
          </w:tcPr>
          <w:p w14:paraId="0CAD8C98" w14:textId="77777777" w:rsidR="00694449" w:rsidRDefault="0009794A">
            <w:pPr>
              <w:spacing w:after="0"/>
              <w:ind w:left="166"/>
            </w:pPr>
            <w:r>
              <w:rPr>
                <w:sz w:val="24"/>
              </w:rPr>
              <w:t>285,058</w:t>
            </w:r>
          </w:p>
        </w:tc>
      </w:tr>
      <w:tr w:rsidR="00694449" w14:paraId="3D6F5A18" w14:textId="77777777">
        <w:trPr>
          <w:trHeight w:val="1409"/>
        </w:trPr>
        <w:tc>
          <w:tcPr>
            <w:tcW w:w="4759" w:type="dxa"/>
            <w:tcBorders>
              <w:top w:val="nil"/>
              <w:left w:val="nil"/>
              <w:bottom w:val="nil"/>
              <w:right w:val="nil"/>
            </w:tcBorders>
            <w:vAlign w:val="bottom"/>
          </w:tcPr>
          <w:p w14:paraId="42C5E7D9" w14:textId="77777777" w:rsidR="00694449" w:rsidRDefault="0009794A">
            <w:pPr>
              <w:spacing w:after="230"/>
              <w:ind w:left="7"/>
            </w:pPr>
            <w:r>
              <w:rPr>
                <w:sz w:val="24"/>
              </w:rPr>
              <w:t>Loan Repayments Received</w:t>
            </w:r>
          </w:p>
          <w:p w14:paraId="3D5C3870" w14:textId="77777777" w:rsidR="00694449" w:rsidRDefault="0009794A">
            <w:pPr>
              <w:spacing w:after="244"/>
            </w:pPr>
            <w:r>
              <w:rPr>
                <w:sz w:val="24"/>
              </w:rPr>
              <w:t>Amounts Returned from Temporary Investment</w:t>
            </w:r>
          </w:p>
          <w:p w14:paraId="15EDFAE7" w14:textId="77777777" w:rsidR="00694449" w:rsidRDefault="0009794A">
            <w:pPr>
              <w:spacing w:after="0"/>
              <w:ind w:left="7"/>
            </w:pPr>
            <w:r>
              <w:rPr>
                <w:sz w:val="24"/>
              </w:rPr>
              <w:t>Repayment of Advances from NI Consolidated</w:t>
            </w:r>
          </w:p>
        </w:tc>
        <w:tc>
          <w:tcPr>
            <w:tcW w:w="1116" w:type="dxa"/>
            <w:tcBorders>
              <w:top w:val="nil"/>
              <w:left w:val="nil"/>
              <w:bottom w:val="nil"/>
              <w:right w:val="nil"/>
            </w:tcBorders>
          </w:tcPr>
          <w:p w14:paraId="65BF3E11" w14:textId="77777777" w:rsidR="00694449" w:rsidRDefault="0009794A">
            <w:pPr>
              <w:spacing w:after="0"/>
            </w:pPr>
            <w:r>
              <w:rPr>
                <w:sz w:val="24"/>
              </w:rPr>
              <w:t>7</w:t>
            </w:r>
          </w:p>
        </w:tc>
        <w:tc>
          <w:tcPr>
            <w:tcW w:w="1908" w:type="dxa"/>
            <w:tcBorders>
              <w:top w:val="nil"/>
              <w:left w:val="nil"/>
              <w:bottom w:val="nil"/>
              <w:right w:val="nil"/>
            </w:tcBorders>
          </w:tcPr>
          <w:p w14:paraId="74BCFD52" w14:textId="77777777" w:rsidR="00694449" w:rsidRDefault="0009794A">
            <w:pPr>
              <w:spacing w:after="9"/>
              <w:ind w:left="468"/>
            </w:pPr>
            <w:r>
              <w:rPr>
                <w:sz w:val="24"/>
              </w:rPr>
              <w:t>84,785</w:t>
            </w:r>
          </w:p>
          <w:p w14:paraId="114F2941" w14:textId="77777777" w:rsidR="00694449" w:rsidRDefault="0009794A">
            <w:pPr>
              <w:spacing w:after="0"/>
              <w:ind w:left="166"/>
            </w:pPr>
            <w:r>
              <w:rPr>
                <w:noProof/>
              </w:rPr>
              <w:drawing>
                <wp:inline distT="0" distB="0" distL="0" distR="0" wp14:anchorId="137B3870" wp14:editId="7930CDDE">
                  <wp:extent cx="598932" cy="123444"/>
                  <wp:effectExtent l="0" t="0" r="0" b="0"/>
                  <wp:docPr id="14769" name="Picture 14769"/>
                  <wp:cNvGraphicFramePr/>
                  <a:graphic xmlns:a="http://schemas.openxmlformats.org/drawingml/2006/main">
                    <a:graphicData uri="http://schemas.openxmlformats.org/drawingml/2006/picture">
                      <pic:pic xmlns:pic="http://schemas.openxmlformats.org/drawingml/2006/picture">
                        <pic:nvPicPr>
                          <pic:cNvPr id="14769" name="Picture 14769"/>
                          <pic:cNvPicPr/>
                        </pic:nvPicPr>
                        <pic:blipFill>
                          <a:blip r:embed="rId41"/>
                          <a:stretch>
                            <a:fillRect/>
                          </a:stretch>
                        </pic:blipFill>
                        <pic:spPr>
                          <a:xfrm>
                            <a:off x="0" y="0"/>
                            <a:ext cx="598932" cy="123444"/>
                          </a:xfrm>
                          <a:prstGeom prst="rect">
                            <a:avLst/>
                          </a:prstGeom>
                        </pic:spPr>
                      </pic:pic>
                    </a:graphicData>
                  </a:graphic>
                </wp:inline>
              </w:drawing>
            </w:r>
          </w:p>
        </w:tc>
        <w:tc>
          <w:tcPr>
            <w:tcW w:w="914" w:type="dxa"/>
            <w:tcBorders>
              <w:top w:val="nil"/>
              <w:left w:val="nil"/>
              <w:bottom w:val="nil"/>
              <w:right w:val="nil"/>
            </w:tcBorders>
          </w:tcPr>
          <w:p w14:paraId="24EE5CD6" w14:textId="77777777" w:rsidR="00694449" w:rsidRDefault="0009794A">
            <w:pPr>
              <w:spacing w:after="9"/>
              <w:ind w:right="7"/>
              <w:jc w:val="right"/>
            </w:pPr>
            <w:r>
              <w:rPr>
                <w:sz w:val="24"/>
              </w:rPr>
              <w:t>85,373</w:t>
            </w:r>
          </w:p>
          <w:p w14:paraId="676C3663" w14:textId="77777777" w:rsidR="00694449" w:rsidRDefault="0009794A">
            <w:pPr>
              <w:spacing w:after="0"/>
            </w:pPr>
            <w:r>
              <w:rPr>
                <w:noProof/>
              </w:rPr>
              <w:drawing>
                <wp:inline distT="0" distB="0" distL="0" distR="0" wp14:anchorId="6056ABCB" wp14:editId="7809652E">
                  <wp:extent cx="576071" cy="128016"/>
                  <wp:effectExtent l="0" t="0" r="0" b="0"/>
                  <wp:docPr id="14768" name="Picture 14768"/>
                  <wp:cNvGraphicFramePr/>
                  <a:graphic xmlns:a="http://schemas.openxmlformats.org/drawingml/2006/main">
                    <a:graphicData uri="http://schemas.openxmlformats.org/drawingml/2006/picture">
                      <pic:pic xmlns:pic="http://schemas.openxmlformats.org/drawingml/2006/picture">
                        <pic:nvPicPr>
                          <pic:cNvPr id="14768" name="Picture 14768"/>
                          <pic:cNvPicPr/>
                        </pic:nvPicPr>
                        <pic:blipFill>
                          <a:blip r:embed="rId42"/>
                          <a:stretch>
                            <a:fillRect/>
                          </a:stretch>
                        </pic:blipFill>
                        <pic:spPr>
                          <a:xfrm>
                            <a:off x="0" y="0"/>
                            <a:ext cx="576071" cy="128016"/>
                          </a:xfrm>
                          <a:prstGeom prst="rect">
                            <a:avLst/>
                          </a:prstGeom>
                        </pic:spPr>
                      </pic:pic>
                    </a:graphicData>
                  </a:graphic>
                </wp:inline>
              </w:drawing>
            </w:r>
          </w:p>
        </w:tc>
      </w:tr>
      <w:tr w:rsidR="00694449" w14:paraId="7A5A6B21" w14:textId="77777777">
        <w:trPr>
          <w:trHeight w:val="230"/>
        </w:trPr>
        <w:tc>
          <w:tcPr>
            <w:tcW w:w="4759" w:type="dxa"/>
            <w:tcBorders>
              <w:top w:val="nil"/>
              <w:left w:val="nil"/>
              <w:bottom w:val="nil"/>
              <w:right w:val="nil"/>
            </w:tcBorders>
          </w:tcPr>
          <w:p w14:paraId="73E0144C" w14:textId="77777777" w:rsidR="00694449" w:rsidRDefault="00694449"/>
        </w:tc>
        <w:tc>
          <w:tcPr>
            <w:tcW w:w="1116" w:type="dxa"/>
            <w:tcBorders>
              <w:top w:val="nil"/>
              <w:left w:val="nil"/>
              <w:bottom w:val="nil"/>
              <w:right w:val="nil"/>
            </w:tcBorders>
          </w:tcPr>
          <w:p w14:paraId="76778FAF" w14:textId="77777777" w:rsidR="00694449" w:rsidRDefault="00694449"/>
        </w:tc>
        <w:tc>
          <w:tcPr>
            <w:tcW w:w="1908" w:type="dxa"/>
            <w:tcBorders>
              <w:top w:val="nil"/>
              <w:left w:val="nil"/>
              <w:bottom w:val="nil"/>
              <w:right w:val="nil"/>
            </w:tcBorders>
          </w:tcPr>
          <w:p w14:paraId="63D011F3" w14:textId="77777777" w:rsidR="00694449" w:rsidRDefault="0009794A">
            <w:pPr>
              <w:spacing w:after="0"/>
              <w:ind w:left="468"/>
            </w:pPr>
            <w:r>
              <w:rPr>
                <w:sz w:val="24"/>
              </w:rPr>
              <w:t>65,013</w:t>
            </w:r>
          </w:p>
        </w:tc>
        <w:tc>
          <w:tcPr>
            <w:tcW w:w="914" w:type="dxa"/>
            <w:tcBorders>
              <w:top w:val="nil"/>
              <w:left w:val="nil"/>
              <w:bottom w:val="nil"/>
              <w:right w:val="nil"/>
            </w:tcBorders>
          </w:tcPr>
          <w:p w14:paraId="404D8E57" w14:textId="77777777" w:rsidR="00694449" w:rsidRDefault="0009794A">
            <w:pPr>
              <w:spacing w:after="0"/>
              <w:jc w:val="right"/>
            </w:pPr>
            <w:r>
              <w:rPr>
                <w:sz w:val="24"/>
              </w:rPr>
              <w:t>38,475</w:t>
            </w:r>
          </w:p>
        </w:tc>
      </w:tr>
    </w:tbl>
    <w:p w14:paraId="79CCD4C9" w14:textId="77777777" w:rsidR="00694449" w:rsidRDefault="0009794A">
      <w:pPr>
        <w:spacing w:after="713" w:line="265" w:lineRule="auto"/>
        <w:ind w:left="10" w:hanging="3"/>
        <w:jc w:val="both"/>
      </w:pPr>
      <w:r>
        <w:rPr>
          <w:sz w:val="24"/>
        </w:rPr>
        <w:t>Fund</w:t>
      </w:r>
    </w:p>
    <w:p w14:paraId="420C1057" w14:textId="77777777" w:rsidR="00694449" w:rsidRDefault="0009794A">
      <w:pPr>
        <w:spacing w:after="434" w:line="265" w:lineRule="auto"/>
        <w:ind w:left="17" w:hanging="10"/>
      </w:pPr>
      <w:r>
        <w:rPr>
          <w:sz w:val="28"/>
        </w:rPr>
        <w:t>TOTAL CAPITAL RECEIPTS</w:t>
      </w:r>
    </w:p>
    <w:p w14:paraId="63DBB40B" w14:textId="77777777" w:rsidR="00694449" w:rsidRDefault="0009794A">
      <w:pPr>
        <w:spacing w:after="0"/>
        <w:ind w:left="17" w:hanging="10"/>
      </w:pPr>
      <w:r>
        <w:rPr>
          <w:sz w:val="28"/>
          <w:u w:val="single" w:color="000000"/>
        </w:rPr>
        <w:t>CAPITAL ISSUES</w:t>
      </w:r>
    </w:p>
    <w:tbl>
      <w:tblPr>
        <w:tblStyle w:val="TableGrid"/>
        <w:tblW w:w="4867" w:type="dxa"/>
        <w:tblInd w:w="14" w:type="dxa"/>
        <w:tblCellMar>
          <w:top w:w="7" w:type="dxa"/>
          <w:left w:w="0" w:type="dxa"/>
          <w:bottom w:w="0" w:type="dxa"/>
          <w:right w:w="0" w:type="dxa"/>
        </w:tblCellMar>
        <w:tblLook w:val="04A0" w:firstRow="1" w:lastRow="0" w:firstColumn="1" w:lastColumn="0" w:noHBand="0" w:noVBand="1"/>
      </w:tblPr>
      <w:tblGrid>
        <w:gridCol w:w="2973"/>
        <w:gridCol w:w="1894"/>
      </w:tblGrid>
      <w:tr w:rsidR="00694449" w14:paraId="47014E86" w14:textId="77777777">
        <w:trPr>
          <w:trHeight w:val="367"/>
        </w:trPr>
        <w:tc>
          <w:tcPr>
            <w:tcW w:w="2974" w:type="dxa"/>
            <w:tcBorders>
              <w:top w:val="nil"/>
              <w:left w:val="nil"/>
              <w:bottom w:val="nil"/>
              <w:right w:val="nil"/>
            </w:tcBorders>
          </w:tcPr>
          <w:p w14:paraId="7E96ED0C" w14:textId="77777777" w:rsidR="00694449" w:rsidRDefault="0009794A">
            <w:pPr>
              <w:spacing w:after="0"/>
            </w:pPr>
            <w:r>
              <w:rPr>
                <w:sz w:val="24"/>
              </w:rPr>
              <w:t>Public Debt — Sums Repaid</w:t>
            </w:r>
          </w:p>
        </w:tc>
        <w:tc>
          <w:tcPr>
            <w:tcW w:w="1894" w:type="dxa"/>
            <w:tcBorders>
              <w:top w:val="nil"/>
              <w:left w:val="nil"/>
              <w:bottom w:val="nil"/>
              <w:right w:val="nil"/>
            </w:tcBorders>
          </w:tcPr>
          <w:p w14:paraId="7F10EA81" w14:textId="77777777" w:rsidR="00694449" w:rsidRDefault="0009794A">
            <w:pPr>
              <w:spacing w:after="0"/>
              <w:ind w:right="7"/>
              <w:jc w:val="right"/>
            </w:pPr>
            <w:r>
              <w:rPr>
                <w:sz w:val="26"/>
              </w:rPr>
              <w:t>8</w:t>
            </w:r>
          </w:p>
        </w:tc>
      </w:tr>
      <w:tr w:rsidR="00694449" w14:paraId="4A86E9B5" w14:textId="77777777">
        <w:trPr>
          <w:trHeight w:val="338"/>
        </w:trPr>
        <w:tc>
          <w:tcPr>
            <w:tcW w:w="2974" w:type="dxa"/>
            <w:tcBorders>
              <w:top w:val="nil"/>
              <w:left w:val="nil"/>
              <w:bottom w:val="nil"/>
              <w:right w:val="nil"/>
            </w:tcBorders>
            <w:vAlign w:val="bottom"/>
          </w:tcPr>
          <w:p w14:paraId="182E47AB" w14:textId="77777777" w:rsidR="00694449" w:rsidRDefault="0009794A">
            <w:pPr>
              <w:spacing w:after="0"/>
            </w:pPr>
            <w:r>
              <w:rPr>
                <w:sz w:val="24"/>
              </w:rPr>
              <w:t>Issue of Government Loans</w:t>
            </w:r>
          </w:p>
        </w:tc>
        <w:tc>
          <w:tcPr>
            <w:tcW w:w="1894" w:type="dxa"/>
            <w:tcBorders>
              <w:top w:val="nil"/>
              <w:left w:val="nil"/>
              <w:bottom w:val="nil"/>
              <w:right w:val="nil"/>
            </w:tcBorders>
            <w:vAlign w:val="bottom"/>
          </w:tcPr>
          <w:p w14:paraId="42802E8F" w14:textId="77777777" w:rsidR="00694449" w:rsidRDefault="0009794A">
            <w:pPr>
              <w:spacing w:after="0"/>
              <w:jc w:val="right"/>
            </w:pPr>
            <w:r>
              <w:rPr>
                <w:sz w:val="26"/>
              </w:rPr>
              <w:t>9</w:t>
            </w:r>
          </w:p>
        </w:tc>
      </w:tr>
    </w:tbl>
    <w:p w14:paraId="34C0A2B7" w14:textId="77777777" w:rsidR="00694449" w:rsidRDefault="00694449">
      <w:pPr>
        <w:sectPr w:rsidR="00694449">
          <w:type w:val="continuous"/>
          <w:pgSz w:w="11909" w:h="16848"/>
          <w:pgMar w:top="1886" w:right="7250" w:bottom="4692" w:left="1886" w:header="720" w:footer="720" w:gutter="0"/>
          <w:cols w:space="720"/>
        </w:sectPr>
      </w:pPr>
    </w:p>
    <w:p w14:paraId="5D2F17C7" w14:textId="77777777" w:rsidR="00694449" w:rsidRDefault="0009794A">
      <w:pPr>
        <w:spacing w:after="220" w:line="265" w:lineRule="auto"/>
        <w:ind w:left="3" w:hanging="3"/>
        <w:jc w:val="both"/>
      </w:pPr>
      <w:r>
        <w:rPr>
          <w:sz w:val="24"/>
        </w:rPr>
        <w:t>Amounts Placed on Temporary Investment</w:t>
      </w:r>
    </w:p>
    <w:tbl>
      <w:tblPr>
        <w:tblStyle w:val="TableGrid"/>
        <w:tblpPr w:vertAnchor="page" w:horzAnchor="page" w:tblpX="7128" w:tblpY="6283"/>
        <w:tblOverlap w:val="never"/>
        <w:tblW w:w="3470" w:type="dxa"/>
        <w:tblInd w:w="0" w:type="dxa"/>
        <w:tblCellMar>
          <w:top w:w="39" w:type="dxa"/>
          <w:left w:w="0" w:type="dxa"/>
          <w:bottom w:w="1" w:type="dxa"/>
          <w:right w:w="7" w:type="dxa"/>
        </w:tblCellMar>
        <w:tblLook w:val="04A0" w:firstRow="1" w:lastRow="0" w:firstColumn="1" w:lastColumn="0" w:noHBand="0" w:noVBand="1"/>
      </w:tblPr>
      <w:tblGrid>
        <w:gridCol w:w="2683"/>
        <w:gridCol w:w="787"/>
      </w:tblGrid>
      <w:tr w:rsidR="00694449" w14:paraId="7CF33628" w14:textId="77777777">
        <w:trPr>
          <w:trHeight w:val="269"/>
        </w:trPr>
        <w:tc>
          <w:tcPr>
            <w:tcW w:w="2729" w:type="dxa"/>
            <w:tcBorders>
              <w:top w:val="single" w:sz="2" w:space="0" w:color="000000"/>
              <w:left w:val="nil"/>
              <w:bottom w:val="single" w:sz="2" w:space="0" w:color="000000"/>
              <w:right w:val="nil"/>
            </w:tcBorders>
          </w:tcPr>
          <w:p w14:paraId="72B00A34" w14:textId="77777777" w:rsidR="00694449" w:rsidRDefault="0009794A">
            <w:pPr>
              <w:spacing w:after="0"/>
              <w:ind w:right="173"/>
              <w:jc w:val="center"/>
            </w:pPr>
            <w:r>
              <w:rPr>
                <w:sz w:val="24"/>
              </w:rPr>
              <w:lastRenderedPageBreak/>
              <w:t>2,769,877</w:t>
            </w:r>
          </w:p>
        </w:tc>
        <w:tc>
          <w:tcPr>
            <w:tcW w:w="742" w:type="dxa"/>
            <w:tcBorders>
              <w:top w:val="single" w:sz="2" w:space="0" w:color="000000"/>
              <w:left w:val="nil"/>
              <w:bottom w:val="single" w:sz="2" w:space="0" w:color="000000"/>
              <w:right w:val="nil"/>
            </w:tcBorders>
          </w:tcPr>
          <w:p w14:paraId="66844FB8" w14:textId="77777777" w:rsidR="00694449" w:rsidRDefault="00694449"/>
        </w:tc>
      </w:tr>
      <w:tr w:rsidR="00694449" w14:paraId="7088D041" w14:textId="77777777">
        <w:trPr>
          <w:trHeight w:val="4075"/>
        </w:trPr>
        <w:tc>
          <w:tcPr>
            <w:tcW w:w="2729" w:type="dxa"/>
            <w:tcBorders>
              <w:top w:val="single" w:sz="2" w:space="0" w:color="000000"/>
              <w:left w:val="nil"/>
              <w:bottom w:val="single" w:sz="2" w:space="0" w:color="000000"/>
              <w:right w:val="nil"/>
            </w:tcBorders>
            <w:vAlign w:val="bottom"/>
          </w:tcPr>
          <w:p w14:paraId="1971A773" w14:textId="77777777" w:rsidR="00694449" w:rsidRDefault="0009794A">
            <w:pPr>
              <w:spacing w:after="211"/>
              <w:jc w:val="center"/>
            </w:pPr>
            <w:r>
              <w:rPr>
                <w:sz w:val="24"/>
              </w:rPr>
              <w:t>159,031</w:t>
            </w:r>
          </w:p>
          <w:p w14:paraId="3831B7A0" w14:textId="77777777" w:rsidR="00694449" w:rsidRDefault="0009794A">
            <w:pPr>
              <w:spacing w:after="16"/>
              <w:ind w:left="137"/>
              <w:jc w:val="center"/>
            </w:pPr>
            <w:r>
              <w:rPr>
                <w:sz w:val="24"/>
              </w:rPr>
              <w:t>31,758</w:t>
            </w:r>
          </w:p>
          <w:p w14:paraId="665E4E96" w14:textId="77777777" w:rsidR="00694449" w:rsidRDefault="0009794A">
            <w:pPr>
              <w:spacing w:after="569"/>
              <w:ind w:left="814"/>
            </w:pPr>
            <w:r>
              <w:rPr>
                <w:noProof/>
              </w:rPr>
              <w:drawing>
                <wp:inline distT="0" distB="0" distL="0" distR="0" wp14:anchorId="1B7B9F22" wp14:editId="709493EB">
                  <wp:extent cx="594360" cy="123444"/>
                  <wp:effectExtent l="0" t="0" r="0" b="0"/>
                  <wp:docPr id="14730" name="Picture 14730"/>
                  <wp:cNvGraphicFramePr/>
                  <a:graphic xmlns:a="http://schemas.openxmlformats.org/drawingml/2006/main">
                    <a:graphicData uri="http://schemas.openxmlformats.org/drawingml/2006/picture">
                      <pic:pic xmlns:pic="http://schemas.openxmlformats.org/drawingml/2006/picture">
                        <pic:nvPicPr>
                          <pic:cNvPr id="14730" name="Picture 14730"/>
                          <pic:cNvPicPr/>
                        </pic:nvPicPr>
                        <pic:blipFill>
                          <a:blip r:embed="rId43"/>
                          <a:stretch>
                            <a:fillRect/>
                          </a:stretch>
                        </pic:blipFill>
                        <pic:spPr>
                          <a:xfrm>
                            <a:off x="0" y="0"/>
                            <a:ext cx="594360" cy="123444"/>
                          </a:xfrm>
                          <a:prstGeom prst="rect">
                            <a:avLst/>
                          </a:prstGeom>
                        </pic:spPr>
                      </pic:pic>
                    </a:graphicData>
                  </a:graphic>
                </wp:inline>
              </w:drawing>
            </w:r>
          </w:p>
          <w:p w14:paraId="4AF9CC0C" w14:textId="77777777" w:rsidR="00694449" w:rsidRDefault="0009794A">
            <w:pPr>
              <w:spacing w:after="441"/>
              <w:ind w:left="137"/>
              <w:jc w:val="center"/>
            </w:pPr>
            <w:r>
              <w:rPr>
                <w:sz w:val="24"/>
              </w:rPr>
              <w:t>65,013</w:t>
            </w:r>
          </w:p>
          <w:p w14:paraId="6C15D65A" w14:textId="77777777" w:rsidR="00694449" w:rsidRDefault="0009794A">
            <w:pPr>
              <w:spacing w:after="0"/>
              <w:ind w:left="22"/>
              <w:jc w:val="center"/>
            </w:pPr>
            <w:r>
              <w:rPr>
                <w:sz w:val="24"/>
              </w:rPr>
              <w:t>216,627</w:t>
            </w:r>
          </w:p>
        </w:tc>
        <w:tc>
          <w:tcPr>
            <w:tcW w:w="742" w:type="dxa"/>
            <w:tcBorders>
              <w:top w:val="single" w:sz="2" w:space="0" w:color="000000"/>
              <w:left w:val="nil"/>
              <w:bottom w:val="single" w:sz="2" w:space="0" w:color="000000"/>
              <w:right w:val="nil"/>
            </w:tcBorders>
            <w:vAlign w:val="bottom"/>
          </w:tcPr>
          <w:p w14:paraId="1CCD2D6A" w14:textId="77777777" w:rsidR="00694449" w:rsidRDefault="0009794A">
            <w:pPr>
              <w:spacing w:after="150"/>
              <w:jc w:val="both"/>
            </w:pPr>
            <w:r>
              <w:rPr>
                <w:sz w:val="26"/>
              </w:rPr>
              <w:t>154664</w:t>
            </w:r>
          </w:p>
          <w:p w14:paraId="0653F295" w14:textId="77777777" w:rsidR="00694449" w:rsidRDefault="0009794A">
            <w:pPr>
              <w:spacing w:after="1042"/>
              <w:ind w:left="94"/>
            </w:pPr>
            <w:r>
              <w:t>481874</w:t>
            </w:r>
          </w:p>
          <w:p w14:paraId="5D8E0502" w14:textId="77777777" w:rsidR="00694449" w:rsidRDefault="0009794A">
            <w:pPr>
              <w:spacing w:after="441"/>
              <w:ind w:left="108"/>
            </w:pPr>
            <w:r>
              <w:rPr>
                <w:sz w:val="24"/>
              </w:rPr>
              <w:t>38,475</w:t>
            </w:r>
          </w:p>
          <w:p w14:paraId="2C63177D" w14:textId="77777777" w:rsidR="00694449" w:rsidRDefault="0009794A">
            <w:pPr>
              <w:spacing w:after="0"/>
              <w:jc w:val="both"/>
            </w:pPr>
            <w:r>
              <w:rPr>
                <w:sz w:val="24"/>
              </w:rPr>
              <w:t>167,120</w:t>
            </w:r>
          </w:p>
        </w:tc>
      </w:tr>
      <w:tr w:rsidR="00694449" w14:paraId="09050625" w14:textId="77777777">
        <w:trPr>
          <w:trHeight w:val="271"/>
        </w:trPr>
        <w:tc>
          <w:tcPr>
            <w:tcW w:w="2729" w:type="dxa"/>
            <w:tcBorders>
              <w:top w:val="single" w:sz="2" w:space="0" w:color="000000"/>
              <w:left w:val="nil"/>
              <w:bottom w:val="single" w:sz="2" w:space="0" w:color="000000"/>
              <w:right w:val="nil"/>
            </w:tcBorders>
          </w:tcPr>
          <w:p w14:paraId="4BAA3025" w14:textId="77777777" w:rsidR="00694449" w:rsidRDefault="0009794A">
            <w:pPr>
              <w:spacing w:after="0"/>
              <w:ind w:left="814"/>
            </w:pPr>
            <w:r>
              <w:rPr>
                <w:noProof/>
              </w:rPr>
              <w:drawing>
                <wp:inline distT="0" distB="0" distL="0" distR="0" wp14:anchorId="0EFBA3E6" wp14:editId="66CB560A">
                  <wp:extent cx="594360" cy="123444"/>
                  <wp:effectExtent l="0" t="0" r="0" b="0"/>
                  <wp:docPr id="14693" name="Picture 14693"/>
                  <wp:cNvGraphicFramePr/>
                  <a:graphic xmlns:a="http://schemas.openxmlformats.org/drawingml/2006/main">
                    <a:graphicData uri="http://schemas.openxmlformats.org/drawingml/2006/picture">
                      <pic:pic xmlns:pic="http://schemas.openxmlformats.org/drawingml/2006/picture">
                        <pic:nvPicPr>
                          <pic:cNvPr id="14693" name="Picture 14693"/>
                          <pic:cNvPicPr/>
                        </pic:nvPicPr>
                        <pic:blipFill>
                          <a:blip r:embed="rId44"/>
                          <a:stretch>
                            <a:fillRect/>
                          </a:stretch>
                        </pic:blipFill>
                        <pic:spPr>
                          <a:xfrm>
                            <a:off x="0" y="0"/>
                            <a:ext cx="594360" cy="123444"/>
                          </a:xfrm>
                          <a:prstGeom prst="rect">
                            <a:avLst/>
                          </a:prstGeom>
                        </pic:spPr>
                      </pic:pic>
                    </a:graphicData>
                  </a:graphic>
                </wp:inline>
              </w:drawing>
            </w:r>
          </w:p>
        </w:tc>
        <w:tc>
          <w:tcPr>
            <w:tcW w:w="742" w:type="dxa"/>
            <w:tcBorders>
              <w:top w:val="single" w:sz="2" w:space="0" w:color="000000"/>
              <w:left w:val="nil"/>
              <w:bottom w:val="single" w:sz="2" w:space="0" w:color="000000"/>
              <w:right w:val="nil"/>
            </w:tcBorders>
          </w:tcPr>
          <w:p w14:paraId="5B05CFE2" w14:textId="77777777" w:rsidR="00694449" w:rsidRDefault="00694449"/>
        </w:tc>
      </w:tr>
      <w:tr w:rsidR="00694449" w14:paraId="78AAD3E9" w14:textId="77777777">
        <w:trPr>
          <w:trHeight w:val="528"/>
        </w:trPr>
        <w:tc>
          <w:tcPr>
            <w:tcW w:w="2729" w:type="dxa"/>
            <w:tcBorders>
              <w:top w:val="single" w:sz="2" w:space="0" w:color="000000"/>
              <w:left w:val="nil"/>
              <w:bottom w:val="single" w:sz="2" w:space="0" w:color="000000"/>
              <w:right w:val="nil"/>
            </w:tcBorders>
          </w:tcPr>
          <w:p w14:paraId="20C96248" w14:textId="77777777" w:rsidR="00694449" w:rsidRDefault="00694449"/>
        </w:tc>
        <w:tc>
          <w:tcPr>
            <w:tcW w:w="742" w:type="dxa"/>
            <w:tcBorders>
              <w:top w:val="single" w:sz="2" w:space="0" w:color="000000"/>
              <w:left w:val="nil"/>
              <w:bottom w:val="single" w:sz="2" w:space="0" w:color="000000"/>
              <w:right w:val="nil"/>
            </w:tcBorders>
          </w:tcPr>
          <w:p w14:paraId="68CC1768" w14:textId="77777777" w:rsidR="00694449" w:rsidRDefault="00694449"/>
        </w:tc>
      </w:tr>
      <w:tr w:rsidR="00694449" w14:paraId="2DD90197" w14:textId="77777777">
        <w:trPr>
          <w:trHeight w:val="734"/>
        </w:trPr>
        <w:tc>
          <w:tcPr>
            <w:tcW w:w="2729" w:type="dxa"/>
            <w:tcBorders>
              <w:top w:val="single" w:sz="2" w:space="0" w:color="000000"/>
              <w:left w:val="nil"/>
              <w:bottom w:val="single" w:sz="2" w:space="0" w:color="000000"/>
              <w:right w:val="nil"/>
            </w:tcBorders>
            <w:vAlign w:val="bottom"/>
          </w:tcPr>
          <w:p w14:paraId="4C907766" w14:textId="77777777" w:rsidR="00694449" w:rsidRDefault="0009794A">
            <w:pPr>
              <w:spacing w:after="0"/>
              <w:ind w:left="432"/>
              <w:jc w:val="center"/>
            </w:pPr>
            <w:r>
              <w:rPr>
                <w:sz w:val="24"/>
              </w:rPr>
              <w:lastRenderedPageBreak/>
              <w:t>448</w:t>
            </w:r>
          </w:p>
        </w:tc>
        <w:tc>
          <w:tcPr>
            <w:tcW w:w="742" w:type="dxa"/>
            <w:tcBorders>
              <w:top w:val="single" w:sz="2" w:space="0" w:color="000000"/>
              <w:left w:val="nil"/>
              <w:bottom w:val="single" w:sz="2" w:space="0" w:color="000000"/>
              <w:right w:val="nil"/>
            </w:tcBorders>
            <w:vAlign w:val="bottom"/>
          </w:tcPr>
          <w:p w14:paraId="5D41514E" w14:textId="77777777" w:rsidR="00694449" w:rsidRDefault="0009794A">
            <w:pPr>
              <w:spacing w:after="0"/>
              <w:jc w:val="right"/>
            </w:pPr>
            <w:r>
              <w:t>(227)</w:t>
            </w:r>
          </w:p>
        </w:tc>
      </w:tr>
    </w:tbl>
    <w:p w14:paraId="791ED90A" w14:textId="77777777" w:rsidR="00694449" w:rsidRDefault="0009794A">
      <w:pPr>
        <w:spacing w:after="432" w:line="265" w:lineRule="auto"/>
        <w:ind w:left="25" w:hanging="3"/>
        <w:jc w:val="both"/>
      </w:pPr>
      <w:r>
        <w:rPr>
          <w:sz w:val="24"/>
        </w:rPr>
        <w:t>Issue of Advances from the NI Consolidated</w:t>
      </w:r>
    </w:p>
    <w:p w14:paraId="2F795702" w14:textId="77777777" w:rsidR="00694449" w:rsidRDefault="0009794A">
      <w:pPr>
        <w:spacing w:after="3" w:line="265" w:lineRule="auto"/>
        <w:ind w:left="17" w:hanging="3"/>
        <w:jc w:val="both"/>
      </w:pPr>
      <w:r>
        <w:rPr>
          <w:sz w:val="24"/>
        </w:rPr>
        <w:t>Excess of Public Expenditure over Public</w:t>
      </w:r>
    </w:p>
    <w:p w14:paraId="5D0BC3AA" w14:textId="77777777" w:rsidR="00694449" w:rsidRDefault="0009794A">
      <w:pPr>
        <w:spacing w:after="213" w:line="265" w:lineRule="auto"/>
        <w:ind w:left="25" w:hanging="3"/>
        <w:jc w:val="both"/>
      </w:pPr>
      <w:r>
        <w:rPr>
          <w:sz w:val="24"/>
        </w:rPr>
        <w:t>Income</w:t>
      </w:r>
    </w:p>
    <w:p w14:paraId="275E25BA" w14:textId="77777777" w:rsidR="00694449" w:rsidRDefault="0009794A">
      <w:pPr>
        <w:spacing w:after="435" w:line="265" w:lineRule="auto"/>
        <w:ind w:left="17" w:hanging="10"/>
      </w:pPr>
      <w:r>
        <w:rPr>
          <w:sz w:val="28"/>
        </w:rPr>
        <w:t>TOTAL CAPITAL ISSUES</w:t>
      </w:r>
    </w:p>
    <w:p w14:paraId="61DA29A9" w14:textId="77777777" w:rsidR="00694449" w:rsidRDefault="0009794A">
      <w:pPr>
        <w:spacing w:after="0" w:line="265" w:lineRule="auto"/>
        <w:ind w:left="17" w:hanging="10"/>
      </w:pPr>
      <w:r>
        <w:rPr>
          <w:sz w:val="28"/>
        </w:rPr>
        <w:t>EXCESS OF CAPITAL RECEIPTS OVER</w:t>
      </w:r>
    </w:p>
    <w:p w14:paraId="097D111D" w14:textId="77777777" w:rsidR="00694449" w:rsidRDefault="0009794A">
      <w:pPr>
        <w:spacing w:after="0"/>
        <w:ind w:left="14"/>
      </w:pPr>
      <w:r>
        <w:rPr>
          <w:sz w:val="30"/>
        </w:rPr>
        <w:t>CAPITAL ISSUES 1 (EXCESS OF CAPITAL</w:t>
      </w:r>
    </w:p>
    <w:p w14:paraId="1E063B69" w14:textId="77777777" w:rsidR="00694449" w:rsidRDefault="0009794A">
      <w:pPr>
        <w:spacing w:after="142" w:line="265" w:lineRule="auto"/>
        <w:ind w:left="17" w:hanging="10"/>
      </w:pPr>
      <w:r>
        <w:rPr>
          <w:sz w:val="28"/>
        </w:rPr>
        <w:t>ISSUES OVER CAPITAL RECEIPTS)</w:t>
      </w:r>
    </w:p>
    <w:tbl>
      <w:tblPr>
        <w:tblStyle w:val="TableGrid"/>
        <w:tblpPr w:vertAnchor="text" w:horzAnchor="margin" w:tblpX="5242" w:tblpY="2599"/>
        <w:tblOverlap w:val="never"/>
        <w:tblW w:w="3443" w:type="dxa"/>
        <w:tblInd w:w="0" w:type="dxa"/>
        <w:tblCellMar>
          <w:top w:w="31" w:type="dxa"/>
          <w:left w:w="0" w:type="dxa"/>
          <w:bottom w:w="8" w:type="dxa"/>
          <w:right w:w="0" w:type="dxa"/>
        </w:tblCellMar>
        <w:tblLook w:val="04A0" w:firstRow="1" w:lastRow="0" w:firstColumn="1" w:lastColumn="0" w:noHBand="0" w:noVBand="1"/>
      </w:tblPr>
      <w:tblGrid>
        <w:gridCol w:w="1717"/>
        <w:gridCol w:w="808"/>
        <w:gridCol w:w="918"/>
      </w:tblGrid>
      <w:tr w:rsidR="00694449" w14:paraId="53D9B739" w14:textId="77777777">
        <w:trPr>
          <w:trHeight w:val="274"/>
        </w:trPr>
        <w:tc>
          <w:tcPr>
            <w:tcW w:w="2578" w:type="dxa"/>
            <w:gridSpan w:val="2"/>
            <w:tcBorders>
              <w:top w:val="single" w:sz="2" w:space="0" w:color="000000"/>
              <w:left w:val="nil"/>
              <w:bottom w:val="single" w:sz="2" w:space="0" w:color="000000"/>
              <w:right w:val="nil"/>
            </w:tcBorders>
          </w:tcPr>
          <w:p w14:paraId="7021F59F" w14:textId="77777777" w:rsidR="00694449" w:rsidRDefault="0009794A">
            <w:pPr>
              <w:spacing w:after="0"/>
              <w:ind w:left="166"/>
              <w:jc w:val="center"/>
            </w:pPr>
            <w:r>
              <w:rPr>
                <w:sz w:val="24"/>
              </w:rPr>
              <w:t>813,738</w:t>
            </w:r>
          </w:p>
        </w:tc>
        <w:tc>
          <w:tcPr>
            <w:tcW w:w="865" w:type="dxa"/>
            <w:tcBorders>
              <w:top w:val="single" w:sz="2" w:space="0" w:color="000000"/>
              <w:left w:val="nil"/>
              <w:bottom w:val="single" w:sz="2" w:space="0" w:color="000000"/>
              <w:right w:val="nil"/>
            </w:tcBorders>
          </w:tcPr>
          <w:p w14:paraId="61D8C3BB" w14:textId="77777777" w:rsidR="00694449" w:rsidRDefault="0009794A">
            <w:pPr>
              <w:spacing w:after="0"/>
              <w:ind w:left="137" w:right="-6"/>
            </w:pPr>
            <w:r>
              <w:rPr>
                <w:sz w:val="24"/>
              </w:rPr>
              <w:t>866,317</w:t>
            </w:r>
          </w:p>
        </w:tc>
      </w:tr>
      <w:tr w:rsidR="00694449" w14:paraId="11345EB0" w14:textId="77777777">
        <w:trPr>
          <w:trHeight w:val="1560"/>
        </w:trPr>
        <w:tc>
          <w:tcPr>
            <w:tcW w:w="2578" w:type="dxa"/>
            <w:gridSpan w:val="2"/>
            <w:tcBorders>
              <w:top w:val="single" w:sz="2" w:space="0" w:color="000000"/>
              <w:left w:val="nil"/>
              <w:bottom w:val="single" w:sz="2" w:space="0" w:color="000000"/>
              <w:right w:val="nil"/>
            </w:tcBorders>
            <w:vAlign w:val="bottom"/>
          </w:tcPr>
          <w:p w14:paraId="6256DAD3" w14:textId="77777777" w:rsidR="00694449" w:rsidRDefault="0009794A">
            <w:pPr>
              <w:spacing w:after="0"/>
              <w:ind w:right="14"/>
              <w:jc w:val="center"/>
            </w:pPr>
            <w:r>
              <w:rPr>
                <w:sz w:val="24"/>
              </w:rPr>
              <w:t>2,073,394</w:t>
            </w:r>
          </w:p>
        </w:tc>
        <w:tc>
          <w:tcPr>
            <w:tcW w:w="865" w:type="dxa"/>
            <w:tcBorders>
              <w:top w:val="single" w:sz="2" w:space="0" w:color="000000"/>
              <w:left w:val="nil"/>
              <w:bottom w:val="single" w:sz="2" w:space="0" w:color="000000"/>
              <w:right w:val="nil"/>
            </w:tcBorders>
          </w:tcPr>
          <w:p w14:paraId="3915B7AE" w14:textId="77777777" w:rsidR="00694449" w:rsidRDefault="00694449"/>
        </w:tc>
      </w:tr>
      <w:tr w:rsidR="00694449" w14:paraId="5FF14282" w14:textId="77777777">
        <w:trPr>
          <w:trHeight w:val="266"/>
        </w:trPr>
        <w:tc>
          <w:tcPr>
            <w:tcW w:w="2578" w:type="dxa"/>
            <w:gridSpan w:val="2"/>
            <w:tcBorders>
              <w:top w:val="single" w:sz="2" w:space="0" w:color="000000"/>
              <w:left w:val="nil"/>
              <w:bottom w:val="single" w:sz="2" w:space="0" w:color="000000"/>
              <w:right w:val="nil"/>
            </w:tcBorders>
          </w:tcPr>
          <w:p w14:paraId="21213C90" w14:textId="77777777" w:rsidR="00694449" w:rsidRDefault="0009794A">
            <w:pPr>
              <w:spacing w:after="0"/>
              <w:ind w:right="14"/>
              <w:jc w:val="center"/>
            </w:pPr>
            <w:r>
              <w:rPr>
                <w:sz w:val="24"/>
              </w:rPr>
              <w:t>2,073,394</w:t>
            </w:r>
          </w:p>
        </w:tc>
        <w:tc>
          <w:tcPr>
            <w:tcW w:w="865" w:type="dxa"/>
            <w:tcBorders>
              <w:top w:val="single" w:sz="2" w:space="0" w:color="000000"/>
              <w:left w:val="nil"/>
              <w:bottom w:val="single" w:sz="2" w:space="0" w:color="000000"/>
              <w:right w:val="nil"/>
            </w:tcBorders>
          </w:tcPr>
          <w:p w14:paraId="131D23C0" w14:textId="77777777" w:rsidR="00694449" w:rsidRDefault="00694449"/>
        </w:tc>
      </w:tr>
      <w:tr w:rsidR="00694449" w14:paraId="401AEE35" w14:textId="77777777">
        <w:trPr>
          <w:trHeight w:val="262"/>
        </w:trPr>
        <w:tc>
          <w:tcPr>
            <w:tcW w:w="2578" w:type="dxa"/>
            <w:gridSpan w:val="2"/>
            <w:tcBorders>
              <w:top w:val="single" w:sz="2" w:space="0" w:color="000000"/>
              <w:left w:val="nil"/>
              <w:bottom w:val="single" w:sz="2" w:space="0" w:color="000000"/>
              <w:right w:val="nil"/>
            </w:tcBorders>
          </w:tcPr>
          <w:p w14:paraId="45915330" w14:textId="77777777" w:rsidR="00694449" w:rsidRDefault="00694449"/>
        </w:tc>
        <w:tc>
          <w:tcPr>
            <w:tcW w:w="865" w:type="dxa"/>
            <w:tcBorders>
              <w:top w:val="single" w:sz="2" w:space="0" w:color="000000"/>
              <w:left w:val="nil"/>
              <w:bottom w:val="single" w:sz="2" w:space="0" w:color="000000"/>
              <w:right w:val="nil"/>
            </w:tcBorders>
          </w:tcPr>
          <w:p w14:paraId="733129BB" w14:textId="77777777" w:rsidR="00694449" w:rsidRDefault="00694449"/>
        </w:tc>
      </w:tr>
      <w:tr w:rsidR="00694449" w14:paraId="1779039A" w14:textId="77777777">
        <w:trPr>
          <w:trHeight w:val="530"/>
        </w:trPr>
        <w:tc>
          <w:tcPr>
            <w:tcW w:w="2578" w:type="dxa"/>
            <w:gridSpan w:val="2"/>
            <w:tcBorders>
              <w:top w:val="single" w:sz="2" w:space="0" w:color="000000"/>
              <w:left w:val="nil"/>
              <w:bottom w:val="single" w:sz="2" w:space="0" w:color="000000"/>
              <w:right w:val="nil"/>
            </w:tcBorders>
            <w:vAlign w:val="bottom"/>
          </w:tcPr>
          <w:p w14:paraId="64314A15" w14:textId="77777777" w:rsidR="00694449" w:rsidRDefault="0009794A">
            <w:pPr>
              <w:spacing w:after="0"/>
              <w:ind w:left="670"/>
            </w:pPr>
            <w:r>
              <w:rPr>
                <w:noProof/>
              </w:rPr>
              <w:drawing>
                <wp:inline distT="0" distB="0" distL="0" distR="0" wp14:anchorId="21B0B346" wp14:editId="12DA3EA7">
                  <wp:extent cx="685800" cy="128016"/>
                  <wp:effectExtent l="0" t="0" r="0" b="0"/>
                  <wp:docPr id="15864" name="Picture 15864"/>
                  <wp:cNvGraphicFramePr/>
                  <a:graphic xmlns:a="http://schemas.openxmlformats.org/drawingml/2006/main">
                    <a:graphicData uri="http://schemas.openxmlformats.org/drawingml/2006/picture">
                      <pic:pic xmlns:pic="http://schemas.openxmlformats.org/drawingml/2006/picture">
                        <pic:nvPicPr>
                          <pic:cNvPr id="15864" name="Picture 15864"/>
                          <pic:cNvPicPr/>
                        </pic:nvPicPr>
                        <pic:blipFill>
                          <a:blip r:embed="rId45"/>
                          <a:stretch>
                            <a:fillRect/>
                          </a:stretch>
                        </pic:blipFill>
                        <pic:spPr>
                          <a:xfrm>
                            <a:off x="0" y="0"/>
                            <a:ext cx="685800" cy="128016"/>
                          </a:xfrm>
                          <a:prstGeom prst="rect">
                            <a:avLst/>
                          </a:prstGeom>
                        </pic:spPr>
                      </pic:pic>
                    </a:graphicData>
                  </a:graphic>
                </wp:inline>
              </w:drawing>
            </w:r>
          </w:p>
        </w:tc>
        <w:tc>
          <w:tcPr>
            <w:tcW w:w="865" w:type="dxa"/>
            <w:tcBorders>
              <w:top w:val="single" w:sz="2" w:space="0" w:color="000000"/>
              <w:left w:val="nil"/>
              <w:bottom w:val="single" w:sz="2" w:space="0" w:color="000000"/>
              <w:right w:val="nil"/>
            </w:tcBorders>
          </w:tcPr>
          <w:p w14:paraId="51F3F7DF" w14:textId="77777777" w:rsidR="00694449" w:rsidRDefault="00694449"/>
        </w:tc>
      </w:tr>
      <w:tr w:rsidR="00694449" w14:paraId="5869FB25" w14:textId="77777777">
        <w:trPr>
          <w:trHeight w:val="1771"/>
        </w:trPr>
        <w:tc>
          <w:tcPr>
            <w:tcW w:w="2578" w:type="dxa"/>
            <w:gridSpan w:val="2"/>
            <w:tcBorders>
              <w:top w:val="single" w:sz="2" w:space="0" w:color="000000"/>
              <w:left w:val="nil"/>
              <w:bottom w:val="single" w:sz="2" w:space="0" w:color="000000"/>
              <w:right w:val="nil"/>
            </w:tcBorders>
            <w:vAlign w:val="center"/>
          </w:tcPr>
          <w:p w14:paraId="188BD967" w14:textId="77777777" w:rsidR="00694449" w:rsidRDefault="0009794A">
            <w:pPr>
              <w:spacing w:after="700"/>
              <w:ind w:right="166"/>
              <w:jc w:val="center"/>
            </w:pPr>
            <w:r>
              <w:rPr>
                <w:sz w:val="24"/>
              </w:rPr>
              <w:t>(1,043,029)</w:t>
            </w:r>
          </w:p>
          <w:p w14:paraId="48200F92" w14:textId="77777777" w:rsidR="00694449" w:rsidRDefault="0009794A">
            <w:pPr>
              <w:spacing w:after="0"/>
              <w:ind w:left="14"/>
              <w:jc w:val="center"/>
            </w:pPr>
            <w:r>
              <w:rPr>
                <w:sz w:val="24"/>
              </w:rPr>
              <w:t>(216,627)</w:t>
            </w:r>
          </w:p>
        </w:tc>
        <w:tc>
          <w:tcPr>
            <w:tcW w:w="865" w:type="dxa"/>
            <w:tcBorders>
              <w:top w:val="single" w:sz="2" w:space="0" w:color="000000"/>
              <w:left w:val="nil"/>
              <w:bottom w:val="single" w:sz="2" w:space="0" w:color="000000"/>
              <w:right w:val="nil"/>
            </w:tcBorders>
            <w:vAlign w:val="center"/>
          </w:tcPr>
          <w:p w14:paraId="11023500" w14:textId="77777777" w:rsidR="00694449" w:rsidRDefault="0009794A">
            <w:pPr>
              <w:spacing w:after="726"/>
              <w:ind w:right="-6"/>
              <w:jc w:val="both"/>
            </w:pPr>
            <w:r>
              <w:t>(875,909)</w:t>
            </w:r>
          </w:p>
          <w:p w14:paraId="1CB7F620" w14:textId="77777777" w:rsidR="00694449" w:rsidRDefault="0009794A">
            <w:pPr>
              <w:spacing w:after="0"/>
              <w:ind w:right="-6"/>
              <w:jc w:val="both"/>
            </w:pPr>
            <w:r>
              <w:t>(167,120)</w:t>
            </w:r>
          </w:p>
        </w:tc>
      </w:tr>
      <w:tr w:rsidR="00694449" w14:paraId="63F27E91" w14:textId="77777777">
        <w:trPr>
          <w:trHeight w:val="266"/>
        </w:trPr>
        <w:tc>
          <w:tcPr>
            <w:tcW w:w="1717" w:type="dxa"/>
            <w:tcBorders>
              <w:top w:val="single" w:sz="2" w:space="0" w:color="000000"/>
              <w:left w:val="nil"/>
              <w:bottom w:val="single" w:sz="2" w:space="0" w:color="000000"/>
              <w:right w:val="nil"/>
            </w:tcBorders>
          </w:tcPr>
          <w:p w14:paraId="74D4AC41" w14:textId="77777777" w:rsidR="00694449" w:rsidRDefault="0009794A">
            <w:pPr>
              <w:spacing w:after="0"/>
              <w:ind w:left="670"/>
            </w:pPr>
            <w:r>
              <w:rPr>
                <w:noProof/>
              </w:rPr>
              <w:drawing>
                <wp:inline distT="0" distB="0" distL="0" distR="0" wp14:anchorId="59A24550" wp14:editId="4149F431">
                  <wp:extent cx="640080" cy="128016"/>
                  <wp:effectExtent l="0" t="0" r="0" b="0"/>
                  <wp:docPr id="15810" name="Picture 15810"/>
                  <wp:cNvGraphicFramePr/>
                  <a:graphic xmlns:a="http://schemas.openxmlformats.org/drawingml/2006/main">
                    <a:graphicData uri="http://schemas.openxmlformats.org/drawingml/2006/picture">
                      <pic:pic xmlns:pic="http://schemas.openxmlformats.org/drawingml/2006/picture">
                        <pic:nvPicPr>
                          <pic:cNvPr id="15810" name="Picture 15810"/>
                          <pic:cNvPicPr/>
                        </pic:nvPicPr>
                        <pic:blipFill>
                          <a:blip r:embed="rId46"/>
                          <a:stretch>
                            <a:fillRect/>
                          </a:stretch>
                        </pic:blipFill>
                        <pic:spPr>
                          <a:xfrm>
                            <a:off x="0" y="0"/>
                            <a:ext cx="640080" cy="128016"/>
                          </a:xfrm>
                          <a:prstGeom prst="rect">
                            <a:avLst/>
                          </a:prstGeom>
                        </pic:spPr>
                      </pic:pic>
                    </a:graphicData>
                  </a:graphic>
                </wp:inline>
              </w:drawing>
            </w:r>
          </w:p>
        </w:tc>
        <w:tc>
          <w:tcPr>
            <w:tcW w:w="1725" w:type="dxa"/>
            <w:gridSpan w:val="2"/>
            <w:tcBorders>
              <w:top w:val="single" w:sz="2" w:space="0" w:color="000000"/>
              <w:left w:val="nil"/>
              <w:bottom w:val="single" w:sz="2" w:space="0" w:color="000000"/>
              <w:right w:val="nil"/>
            </w:tcBorders>
          </w:tcPr>
          <w:p w14:paraId="1DE13672" w14:textId="77777777" w:rsidR="00694449" w:rsidRDefault="0009794A">
            <w:pPr>
              <w:spacing w:after="0"/>
              <w:ind w:left="680"/>
            </w:pPr>
            <w:r>
              <w:rPr>
                <w:noProof/>
              </w:rPr>
              <w:drawing>
                <wp:inline distT="0" distB="0" distL="0" distR="0" wp14:anchorId="4D29C561" wp14:editId="56860250">
                  <wp:extent cx="621792" cy="132588"/>
                  <wp:effectExtent l="0" t="0" r="0" b="0"/>
                  <wp:docPr id="15828" name="Picture 15828"/>
                  <wp:cNvGraphicFramePr/>
                  <a:graphic xmlns:a="http://schemas.openxmlformats.org/drawingml/2006/main">
                    <a:graphicData uri="http://schemas.openxmlformats.org/drawingml/2006/picture">
                      <pic:pic xmlns:pic="http://schemas.openxmlformats.org/drawingml/2006/picture">
                        <pic:nvPicPr>
                          <pic:cNvPr id="15828" name="Picture 15828"/>
                          <pic:cNvPicPr/>
                        </pic:nvPicPr>
                        <pic:blipFill>
                          <a:blip r:embed="rId47"/>
                          <a:stretch>
                            <a:fillRect/>
                          </a:stretch>
                        </pic:blipFill>
                        <pic:spPr>
                          <a:xfrm>
                            <a:off x="0" y="0"/>
                            <a:ext cx="621792" cy="132588"/>
                          </a:xfrm>
                          <a:prstGeom prst="rect">
                            <a:avLst/>
                          </a:prstGeom>
                        </pic:spPr>
                      </pic:pic>
                    </a:graphicData>
                  </a:graphic>
                </wp:inline>
              </w:drawing>
            </w:r>
          </w:p>
        </w:tc>
      </w:tr>
    </w:tbl>
    <w:p w14:paraId="68EE61A1" w14:textId="77777777" w:rsidR="00694449" w:rsidRDefault="0009794A">
      <w:pPr>
        <w:pStyle w:val="Heading2"/>
        <w:spacing w:after="183"/>
        <w:ind w:left="147"/>
      </w:pPr>
      <w:r>
        <w:t>BALANCE SHEET</w:t>
      </w:r>
    </w:p>
    <w:tbl>
      <w:tblPr>
        <w:tblStyle w:val="TableGrid"/>
        <w:tblW w:w="8676" w:type="dxa"/>
        <w:tblInd w:w="14" w:type="dxa"/>
        <w:tblCellMar>
          <w:top w:w="0" w:type="dxa"/>
          <w:left w:w="0" w:type="dxa"/>
          <w:bottom w:w="0" w:type="dxa"/>
          <w:right w:w="0" w:type="dxa"/>
        </w:tblCellMar>
        <w:tblLook w:val="04A0" w:firstRow="1" w:lastRow="0" w:firstColumn="1" w:lastColumn="0" w:noHBand="0" w:noVBand="1"/>
      </w:tblPr>
      <w:tblGrid>
        <w:gridCol w:w="4709"/>
        <w:gridCol w:w="1166"/>
        <w:gridCol w:w="1750"/>
        <w:gridCol w:w="1051"/>
      </w:tblGrid>
      <w:tr w:rsidR="00694449" w14:paraId="74298551" w14:textId="77777777">
        <w:trPr>
          <w:trHeight w:val="615"/>
        </w:trPr>
        <w:tc>
          <w:tcPr>
            <w:tcW w:w="4709" w:type="dxa"/>
            <w:tcBorders>
              <w:top w:val="nil"/>
              <w:left w:val="nil"/>
              <w:bottom w:val="nil"/>
              <w:right w:val="nil"/>
            </w:tcBorders>
            <w:vAlign w:val="center"/>
          </w:tcPr>
          <w:p w14:paraId="1C245F57" w14:textId="77777777" w:rsidR="00694449" w:rsidRDefault="0009794A">
            <w:pPr>
              <w:spacing w:after="0"/>
            </w:pPr>
            <w:r>
              <w:rPr>
                <w:sz w:val="28"/>
              </w:rPr>
              <w:t>ASSETS</w:t>
            </w:r>
          </w:p>
        </w:tc>
        <w:tc>
          <w:tcPr>
            <w:tcW w:w="1166" w:type="dxa"/>
            <w:tcBorders>
              <w:top w:val="nil"/>
              <w:left w:val="nil"/>
              <w:bottom w:val="nil"/>
              <w:right w:val="nil"/>
            </w:tcBorders>
          </w:tcPr>
          <w:p w14:paraId="3A6A5E21" w14:textId="77777777" w:rsidR="00694449" w:rsidRDefault="00694449"/>
        </w:tc>
        <w:tc>
          <w:tcPr>
            <w:tcW w:w="1750" w:type="dxa"/>
            <w:tcBorders>
              <w:top w:val="nil"/>
              <w:left w:val="nil"/>
              <w:bottom w:val="nil"/>
              <w:right w:val="nil"/>
            </w:tcBorders>
          </w:tcPr>
          <w:p w14:paraId="1DA9E372" w14:textId="77777777" w:rsidR="00694449" w:rsidRDefault="0009794A">
            <w:pPr>
              <w:spacing w:after="0"/>
            </w:pPr>
            <w:proofErr w:type="spellStart"/>
            <w:r>
              <w:rPr>
                <w:sz w:val="24"/>
              </w:rPr>
              <w:t>eooo</w:t>
            </w:r>
            <w:proofErr w:type="spellEnd"/>
          </w:p>
        </w:tc>
        <w:tc>
          <w:tcPr>
            <w:tcW w:w="1051" w:type="dxa"/>
            <w:tcBorders>
              <w:top w:val="nil"/>
              <w:left w:val="nil"/>
              <w:bottom w:val="nil"/>
              <w:right w:val="nil"/>
            </w:tcBorders>
          </w:tcPr>
          <w:p w14:paraId="19873C85" w14:textId="77777777" w:rsidR="00694449" w:rsidRDefault="00694449"/>
        </w:tc>
      </w:tr>
      <w:tr w:rsidR="00694449" w14:paraId="3B062874" w14:textId="77777777">
        <w:trPr>
          <w:trHeight w:val="521"/>
        </w:trPr>
        <w:tc>
          <w:tcPr>
            <w:tcW w:w="4709" w:type="dxa"/>
            <w:tcBorders>
              <w:top w:val="nil"/>
              <w:left w:val="nil"/>
              <w:bottom w:val="nil"/>
              <w:right w:val="nil"/>
            </w:tcBorders>
            <w:vAlign w:val="center"/>
          </w:tcPr>
          <w:p w14:paraId="77EC6DCE" w14:textId="77777777" w:rsidR="00694449" w:rsidRDefault="0009794A">
            <w:pPr>
              <w:spacing w:after="0"/>
              <w:ind w:left="7"/>
            </w:pPr>
            <w:r>
              <w:t>Outstanding Loans</w:t>
            </w:r>
          </w:p>
        </w:tc>
        <w:tc>
          <w:tcPr>
            <w:tcW w:w="1166" w:type="dxa"/>
            <w:tcBorders>
              <w:top w:val="nil"/>
              <w:left w:val="nil"/>
              <w:bottom w:val="nil"/>
              <w:right w:val="nil"/>
            </w:tcBorders>
            <w:vAlign w:val="center"/>
          </w:tcPr>
          <w:p w14:paraId="443D81EE" w14:textId="77777777" w:rsidR="00694449" w:rsidRDefault="0009794A">
            <w:pPr>
              <w:spacing w:after="0"/>
            </w:pPr>
            <w:r>
              <w:rPr>
                <w:sz w:val="24"/>
              </w:rPr>
              <w:t>10</w:t>
            </w:r>
          </w:p>
        </w:tc>
        <w:tc>
          <w:tcPr>
            <w:tcW w:w="1750" w:type="dxa"/>
            <w:tcBorders>
              <w:top w:val="nil"/>
              <w:left w:val="nil"/>
              <w:bottom w:val="nil"/>
              <w:right w:val="nil"/>
            </w:tcBorders>
            <w:vAlign w:val="center"/>
          </w:tcPr>
          <w:p w14:paraId="06AE5850" w14:textId="77777777" w:rsidR="00694449" w:rsidRDefault="0009794A">
            <w:pPr>
              <w:spacing w:after="0"/>
              <w:ind w:left="346"/>
            </w:pPr>
            <w:r>
              <w:rPr>
                <w:sz w:val="24"/>
              </w:rPr>
              <w:t>813,052</w:t>
            </w:r>
          </w:p>
        </w:tc>
        <w:tc>
          <w:tcPr>
            <w:tcW w:w="1051" w:type="dxa"/>
            <w:tcBorders>
              <w:top w:val="nil"/>
              <w:left w:val="nil"/>
              <w:bottom w:val="nil"/>
              <w:right w:val="nil"/>
            </w:tcBorders>
            <w:vAlign w:val="center"/>
          </w:tcPr>
          <w:p w14:paraId="697EA829" w14:textId="77777777" w:rsidR="00694449" w:rsidRDefault="0009794A">
            <w:pPr>
              <w:spacing w:after="0"/>
              <w:jc w:val="right"/>
            </w:pPr>
            <w:r>
              <w:rPr>
                <w:sz w:val="24"/>
              </w:rPr>
              <w:t>866,079</w:t>
            </w:r>
          </w:p>
        </w:tc>
      </w:tr>
      <w:tr w:rsidR="00694449" w14:paraId="70B246D6" w14:textId="77777777">
        <w:trPr>
          <w:trHeight w:val="361"/>
        </w:trPr>
        <w:tc>
          <w:tcPr>
            <w:tcW w:w="4709" w:type="dxa"/>
            <w:tcBorders>
              <w:top w:val="nil"/>
              <w:left w:val="nil"/>
              <w:bottom w:val="nil"/>
              <w:right w:val="nil"/>
            </w:tcBorders>
            <w:vAlign w:val="bottom"/>
          </w:tcPr>
          <w:p w14:paraId="764AB1C5" w14:textId="77777777" w:rsidR="00694449" w:rsidRDefault="0009794A">
            <w:pPr>
              <w:spacing w:after="0"/>
              <w:ind w:left="7"/>
            </w:pPr>
            <w:r>
              <w:rPr>
                <w:sz w:val="24"/>
              </w:rPr>
              <w:t>Balance in the Consolidated Fund</w:t>
            </w:r>
          </w:p>
        </w:tc>
        <w:tc>
          <w:tcPr>
            <w:tcW w:w="1166" w:type="dxa"/>
            <w:tcBorders>
              <w:top w:val="nil"/>
              <w:left w:val="nil"/>
              <w:bottom w:val="nil"/>
              <w:right w:val="nil"/>
            </w:tcBorders>
            <w:vAlign w:val="bottom"/>
          </w:tcPr>
          <w:p w14:paraId="2A92C549" w14:textId="77777777" w:rsidR="00694449" w:rsidRDefault="0009794A">
            <w:pPr>
              <w:spacing w:after="0"/>
            </w:pPr>
            <w:r>
              <w:rPr>
                <w:sz w:val="24"/>
              </w:rPr>
              <w:t>12</w:t>
            </w:r>
          </w:p>
        </w:tc>
        <w:tc>
          <w:tcPr>
            <w:tcW w:w="1750" w:type="dxa"/>
            <w:tcBorders>
              <w:top w:val="nil"/>
              <w:left w:val="nil"/>
              <w:bottom w:val="nil"/>
              <w:right w:val="nil"/>
            </w:tcBorders>
            <w:vAlign w:val="bottom"/>
          </w:tcPr>
          <w:p w14:paraId="5BA73897" w14:textId="77777777" w:rsidR="00694449" w:rsidRDefault="0009794A">
            <w:pPr>
              <w:spacing w:after="0"/>
              <w:ind w:left="108"/>
              <w:jc w:val="center"/>
            </w:pPr>
            <w:r>
              <w:rPr>
                <w:sz w:val="24"/>
              </w:rPr>
              <w:t>686</w:t>
            </w:r>
          </w:p>
        </w:tc>
        <w:tc>
          <w:tcPr>
            <w:tcW w:w="1051" w:type="dxa"/>
            <w:tcBorders>
              <w:top w:val="nil"/>
              <w:left w:val="nil"/>
              <w:bottom w:val="nil"/>
              <w:right w:val="nil"/>
            </w:tcBorders>
            <w:vAlign w:val="bottom"/>
          </w:tcPr>
          <w:p w14:paraId="3932E61A" w14:textId="77777777" w:rsidR="00694449" w:rsidRDefault="0009794A">
            <w:pPr>
              <w:spacing w:after="0"/>
              <w:jc w:val="right"/>
            </w:pPr>
            <w:r>
              <w:rPr>
                <w:sz w:val="24"/>
              </w:rPr>
              <w:t>238</w:t>
            </w:r>
          </w:p>
        </w:tc>
      </w:tr>
    </w:tbl>
    <w:p w14:paraId="02548651" w14:textId="77777777" w:rsidR="00694449" w:rsidRDefault="0009794A">
      <w:pPr>
        <w:spacing w:after="435" w:line="265" w:lineRule="auto"/>
        <w:ind w:left="9" w:hanging="10"/>
        <w:jc w:val="both"/>
      </w:pPr>
      <w:r>
        <w:rPr>
          <w:sz w:val="26"/>
        </w:rPr>
        <w:t>TOTAL ASSETS</w:t>
      </w:r>
    </w:p>
    <w:p w14:paraId="7FB18D97" w14:textId="77777777" w:rsidR="00694449" w:rsidRDefault="0009794A">
      <w:pPr>
        <w:spacing w:after="189" w:line="265" w:lineRule="auto"/>
        <w:ind w:left="17" w:hanging="10"/>
      </w:pPr>
      <w:r>
        <w:rPr>
          <w:sz w:val="28"/>
        </w:rPr>
        <w:t>LIABILITIES</w:t>
      </w:r>
    </w:p>
    <w:p w14:paraId="5991D497" w14:textId="77777777" w:rsidR="00694449" w:rsidRDefault="0009794A">
      <w:pPr>
        <w:tabs>
          <w:tab w:val="right" w:pos="4932"/>
        </w:tabs>
        <w:spacing w:after="204" w:line="265" w:lineRule="auto"/>
      </w:pPr>
      <w:r>
        <w:rPr>
          <w:sz w:val="24"/>
        </w:rPr>
        <w:t>Public Debt</w:t>
      </w:r>
      <w:r>
        <w:rPr>
          <w:sz w:val="24"/>
        </w:rPr>
        <w:tab/>
      </w:r>
      <w:r>
        <w:rPr>
          <w:sz w:val="24"/>
        </w:rPr>
        <w:t>13</w:t>
      </w:r>
    </w:p>
    <w:p w14:paraId="4A9583A4" w14:textId="77777777" w:rsidR="00694449" w:rsidRDefault="0009794A">
      <w:pPr>
        <w:spacing w:after="435" w:line="265" w:lineRule="auto"/>
        <w:ind w:left="17" w:hanging="10"/>
      </w:pPr>
      <w:r>
        <w:rPr>
          <w:sz w:val="28"/>
        </w:rPr>
        <w:t>TOTAL LIABILITIES</w:t>
      </w:r>
    </w:p>
    <w:p w14:paraId="64E7FBCC" w14:textId="77777777" w:rsidR="00694449" w:rsidRDefault="0009794A">
      <w:pPr>
        <w:spacing w:after="169" w:line="265" w:lineRule="auto"/>
        <w:ind w:left="17" w:hanging="10"/>
      </w:pPr>
      <w:r>
        <w:rPr>
          <w:sz w:val="28"/>
        </w:rPr>
        <w:t>NET LIABILITIES</w:t>
      </w:r>
    </w:p>
    <w:p w14:paraId="32B3BD6B" w14:textId="77777777" w:rsidR="00694449" w:rsidRDefault="0009794A">
      <w:pPr>
        <w:spacing w:after="3" w:line="265" w:lineRule="auto"/>
        <w:ind w:left="25" w:hanging="3"/>
        <w:jc w:val="both"/>
      </w:pPr>
      <w:r>
        <w:rPr>
          <w:sz w:val="24"/>
        </w:rPr>
        <w:t>Net Liabilities at 1 April</w:t>
      </w:r>
    </w:p>
    <w:p w14:paraId="34767276" w14:textId="77777777" w:rsidR="00694449" w:rsidRDefault="00694449">
      <w:pPr>
        <w:sectPr w:rsidR="00694449">
          <w:type w:val="continuous"/>
          <w:pgSz w:w="11909" w:h="16848"/>
          <w:pgMar w:top="1958" w:right="5090" w:bottom="4687" w:left="1886" w:header="720" w:footer="720" w:gutter="0"/>
          <w:cols w:space="720"/>
        </w:sectPr>
      </w:pPr>
    </w:p>
    <w:p w14:paraId="3F11E25F" w14:textId="77777777" w:rsidR="00694449" w:rsidRDefault="0009794A">
      <w:pPr>
        <w:spacing w:after="213" w:line="265" w:lineRule="auto"/>
        <w:ind w:left="10" w:hanging="3"/>
        <w:jc w:val="both"/>
      </w:pPr>
      <w:r>
        <w:rPr>
          <w:sz w:val="24"/>
        </w:rPr>
        <w:t>Excess of Public Expenditure over Public Income</w:t>
      </w:r>
    </w:p>
    <w:p w14:paraId="2C26379F" w14:textId="77777777" w:rsidR="00694449" w:rsidRDefault="0009794A">
      <w:pPr>
        <w:spacing w:after="845" w:line="265" w:lineRule="auto"/>
        <w:ind w:left="17" w:hanging="10"/>
      </w:pPr>
      <w:r>
        <w:rPr>
          <w:sz w:val="28"/>
        </w:rPr>
        <w:t>NET LIABILITIES AT 31 MARCH</w:t>
      </w:r>
    </w:p>
    <w:p w14:paraId="513091D2" w14:textId="77777777" w:rsidR="00694449" w:rsidRDefault="0009794A">
      <w:pPr>
        <w:spacing w:after="0" w:line="265" w:lineRule="auto"/>
        <w:ind w:left="111" w:hanging="10"/>
      </w:pPr>
      <w:r>
        <w:rPr>
          <w:sz w:val="28"/>
        </w:rPr>
        <w:t xml:space="preserve">DA </w:t>
      </w:r>
      <w:r>
        <w:rPr>
          <w:noProof/>
        </w:rPr>
        <w:drawing>
          <wp:inline distT="0" distB="0" distL="0" distR="0" wp14:anchorId="6E139C5D" wp14:editId="01628BCF">
            <wp:extent cx="795528" cy="754380"/>
            <wp:effectExtent l="0" t="0" r="0" b="0"/>
            <wp:docPr id="15904" name="Picture 15904"/>
            <wp:cNvGraphicFramePr/>
            <a:graphic xmlns:a="http://schemas.openxmlformats.org/drawingml/2006/main">
              <a:graphicData uri="http://schemas.openxmlformats.org/drawingml/2006/picture">
                <pic:pic xmlns:pic="http://schemas.openxmlformats.org/drawingml/2006/picture">
                  <pic:nvPicPr>
                    <pic:cNvPr id="15904" name="Picture 15904"/>
                    <pic:cNvPicPr/>
                  </pic:nvPicPr>
                  <pic:blipFill>
                    <a:blip r:embed="rId48"/>
                    <a:stretch>
                      <a:fillRect/>
                    </a:stretch>
                  </pic:blipFill>
                  <pic:spPr>
                    <a:xfrm>
                      <a:off x="0" y="0"/>
                      <a:ext cx="795528" cy="754380"/>
                    </a:xfrm>
                    <a:prstGeom prst="rect">
                      <a:avLst/>
                    </a:prstGeom>
                  </pic:spPr>
                </pic:pic>
              </a:graphicData>
            </a:graphic>
          </wp:inline>
        </w:drawing>
      </w:r>
      <w:r>
        <w:rPr>
          <w:sz w:val="28"/>
        </w:rPr>
        <w:t>D STERLING</w:t>
      </w:r>
    </w:p>
    <w:p w14:paraId="4F5714EE" w14:textId="77777777" w:rsidR="00694449" w:rsidRDefault="0009794A">
      <w:pPr>
        <w:spacing w:after="0" w:line="265" w:lineRule="auto"/>
        <w:ind w:left="96" w:hanging="10"/>
      </w:pPr>
      <w:r>
        <w:t>Accounting Officer</w:t>
      </w:r>
    </w:p>
    <w:p w14:paraId="5ACAE106" w14:textId="77777777" w:rsidR="00694449" w:rsidRDefault="0009794A">
      <w:pPr>
        <w:spacing w:after="407" w:line="265" w:lineRule="auto"/>
        <w:ind w:left="111" w:hanging="10"/>
        <w:jc w:val="both"/>
      </w:pPr>
      <w:r>
        <w:t>Department of Finance</w:t>
      </w:r>
    </w:p>
    <w:p w14:paraId="342798F8" w14:textId="77777777" w:rsidR="00694449" w:rsidRDefault="0009794A">
      <w:pPr>
        <w:spacing w:after="513" w:line="265" w:lineRule="auto"/>
        <w:ind w:left="-185" w:hanging="10"/>
      </w:pPr>
      <w:r>
        <w:rPr>
          <w:noProof/>
        </w:rPr>
        <w:lastRenderedPageBreak/>
        <w:drawing>
          <wp:inline distT="0" distB="0" distL="0" distR="0" wp14:anchorId="3C9A2698" wp14:editId="00C75703">
            <wp:extent cx="1056132" cy="182880"/>
            <wp:effectExtent l="0" t="0" r="0" b="0"/>
            <wp:docPr id="63772" name="Picture 63772"/>
            <wp:cNvGraphicFramePr/>
            <a:graphic xmlns:a="http://schemas.openxmlformats.org/drawingml/2006/main">
              <a:graphicData uri="http://schemas.openxmlformats.org/drawingml/2006/picture">
                <pic:pic xmlns:pic="http://schemas.openxmlformats.org/drawingml/2006/picture">
                  <pic:nvPicPr>
                    <pic:cNvPr id="63772" name="Picture 63772"/>
                    <pic:cNvPicPr/>
                  </pic:nvPicPr>
                  <pic:blipFill>
                    <a:blip r:embed="rId49"/>
                    <a:stretch>
                      <a:fillRect/>
                    </a:stretch>
                  </pic:blipFill>
                  <pic:spPr>
                    <a:xfrm>
                      <a:off x="0" y="0"/>
                      <a:ext cx="1056132" cy="182880"/>
                    </a:xfrm>
                    <a:prstGeom prst="rect">
                      <a:avLst/>
                    </a:prstGeom>
                  </pic:spPr>
                </pic:pic>
              </a:graphicData>
            </a:graphic>
          </wp:inline>
        </w:drawing>
      </w:r>
      <w:r>
        <w:rPr>
          <w:sz w:val="24"/>
        </w:rPr>
        <w:t>2016</w:t>
      </w:r>
    </w:p>
    <w:p w14:paraId="6E242A3F" w14:textId="77777777" w:rsidR="00694449" w:rsidRDefault="0009794A">
      <w:pPr>
        <w:tabs>
          <w:tab w:val="center" w:pos="2887"/>
        </w:tabs>
        <w:spacing w:after="142" w:line="265" w:lineRule="auto"/>
      </w:pPr>
      <w:r>
        <w:rPr>
          <w:sz w:val="28"/>
        </w:rPr>
        <w:t xml:space="preserve">•f. </w:t>
      </w:r>
      <w:r>
        <w:rPr>
          <w:sz w:val="28"/>
        </w:rPr>
        <w:tab/>
        <w:t>INTEREST RECEIVED</w:t>
      </w:r>
    </w:p>
    <w:p w14:paraId="7C75B003" w14:textId="77777777" w:rsidR="00694449" w:rsidRDefault="0009794A">
      <w:pPr>
        <w:spacing w:after="0"/>
        <w:ind w:left="5724"/>
        <w:jc w:val="center"/>
      </w:pPr>
      <w:r>
        <w:rPr>
          <w:sz w:val="24"/>
        </w:rPr>
        <w:t>2015-16</w:t>
      </w:r>
    </w:p>
    <w:p w14:paraId="49EE707B" w14:textId="77777777" w:rsidR="00694449" w:rsidRDefault="0009794A">
      <w:pPr>
        <w:spacing w:after="289"/>
        <w:ind w:left="5717"/>
        <w:jc w:val="center"/>
      </w:pPr>
      <w:r>
        <w:rPr>
          <w:sz w:val="20"/>
        </w:rPr>
        <w:t>EOOO</w:t>
      </w:r>
    </w:p>
    <w:p w14:paraId="5B5DEF3B" w14:textId="77777777" w:rsidR="00694449" w:rsidRDefault="0009794A">
      <w:pPr>
        <w:spacing w:after="3" w:line="265" w:lineRule="auto"/>
        <w:ind w:left="9" w:hanging="10"/>
        <w:jc w:val="both"/>
      </w:pPr>
      <w:r>
        <w:rPr>
          <w:sz w:val="26"/>
        </w:rPr>
        <w:t>Interest Received on Loans from the Consolidated</w:t>
      </w:r>
    </w:p>
    <w:p w14:paraId="3DAF8E63" w14:textId="77777777" w:rsidR="00694449" w:rsidRDefault="0009794A">
      <w:pPr>
        <w:spacing w:after="3" w:line="265" w:lineRule="auto"/>
        <w:ind w:left="9" w:hanging="10"/>
        <w:jc w:val="both"/>
      </w:pPr>
      <w:r>
        <w:rPr>
          <w:sz w:val="26"/>
        </w:rPr>
        <w:t>Fund</w:t>
      </w:r>
    </w:p>
    <w:tbl>
      <w:tblPr>
        <w:tblStyle w:val="TableGrid"/>
        <w:tblW w:w="8669" w:type="dxa"/>
        <w:tblInd w:w="0" w:type="dxa"/>
        <w:tblCellMar>
          <w:top w:w="0" w:type="dxa"/>
          <w:left w:w="0" w:type="dxa"/>
          <w:bottom w:w="0" w:type="dxa"/>
          <w:right w:w="0" w:type="dxa"/>
        </w:tblCellMar>
        <w:tblLook w:val="04A0" w:firstRow="1" w:lastRow="0" w:firstColumn="1" w:lastColumn="0" w:noHBand="0" w:noVBand="1"/>
      </w:tblPr>
      <w:tblGrid>
        <w:gridCol w:w="5724"/>
        <w:gridCol w:w="1750"/>
        <w:gridCol w:w="1195"/>
      </w:tblGrid>
      <w:tr w:rsidR="00694449" w14:paraId="556908A9" w14:textId="77777777">
        <w:trPr>
          <w:trHeight w:val="490"/>
        </w:trPr>
        <w:tc>
          <w:tcPr>
            <w:tcW w:w="5724" w:type="dxa"/>
            <w:tcBorders>
              <w:top w:val="nil"/>
              <w:left w:val="nil"/>
              <w:bottom w:val="nil"/>
              <w:right w:val="nil"/>
            </w:tcBorders>
          </w:tcPr>
          <w:p w14:paraId="12F651A5" w14:textId="77777777" w:rsidR="00694449" w:rsidRDefault="0009794A">
            <w:pPr>
              <w:spacing w:after="0"/>
              <w:ind w:left="14" w:right="1757"/>
              <w:jc w:val="both"/>
            </w:pPr>
            <w:proofErr w:type="spellStart"/>
            <w:r>
              <w:rPr>
                <w:sz w:val="24"/>
              </w:rPr>
              <w:t>Northem</w:t>
            </w:r>
            <w:proofErr w:type="spellEnd"/>
            <w:r>
              <w:rPr>
                <w:sz w:val="24"/>
              </w:rPr>
              <w:t xml:space="preserve"> Ireland Housing Executive Former New Towns Commissions</w:t>
            </w:r>
          </w:p>
        </w:tc>
        <w:tc>
          <w:tcPr>
            <w:tcW w:w="1750" w:type="dxa"/>
            <w:tcBorders>
              <w:top w:val="nil"/>
              <w:left w:val="nil"/>
              <w:bottom w:val="nil"/>
              <w:right w:val="nil"/>
            </w:tcBorders>
          </w:tcPr>
          <w:p w14:paraId="0EA6ED14" w14:textId="77777777" w:rsidR="00694449" w:rsidRDefault="0009794A">
            <w:pPr>
              <w:spacing w:after="0"/>
              <w:ind w:left="108"/>
              <w:jc w:val="center"/>
            </w:pPr>
            <w:r>
              <w:rPr>
                <w:sz w:val="24"/>
              </w:rPr>
              <w:t>29,248</w:t>
            </w:r>
          </w:p>
        </w:tc>
        <w:tc>
          <w:tcPr>
            <w:tcW w:w="1195" w:type="dxa"/>
            <w:tcBorders>
              <w:top w:val="nil"/>
              <w:left w:val="nil"/>
              <w:bottom w:val="nil"/>
              <w:right w:val="nil"/>
            </w:tcBorders>
          </w:tcPr>
          <w:p w14:paraId="34E1CC57" w14:textId="77777777" w:rsidR="00694449" w:rsidRDefault="0009794A">
            <w:pPr>
              <w:spacing w:after="0"/>
              <w:jc w:val="right"/>
            </w:pPr>
            <w:r>
              <w:rPr>
                <w:sz w:val="24"/>
              </w:rPr>
              <w:t>34,469</w:t>
            </w:r>
          </w:p>
        </w:tc>
      </w:tr>
      <w:tr w:rsidR="00694449" w14:paraId="205B3328" w14:textId="77777777">
        <w:trPr>
          <w:trHeight w:val="256"/>
        </w:trPr>
        <w:tc>
          <w:tcPr>
            <w:tcW w:w="5724" w:type="dxa"/>
            <w:tcBorders>
              <w:top w:val="nil"/>
              <w:left w:val="nil"/>
              <w:bottom w:val="nil"/>
              <w:right w:val="nil"/>
            </w:tcBorders>
          </w:tcPr>
          <w:p w14:paraId="397E1A2E" w14:textId="77777777" w:rsidR="00694449" w:rsidRDefault="0009794A">
            <w:pPr>
              <w:spacing w:after="0"/>
            </w:pPr>
            <w:r>
              <w:rPr>
                <w:sz w:val="24"/>
              </w:rPr>
              <w:t>Temporary Investments</w:t>
            </w:r>
          </w:p>
        </w:tc>
        <w:tc>
          <w:tcPr>
            <w:tcW w:w="1750" w:type="dxa"/>
            <w:tcBorders>
              <w:top w:val="nil"/>
              <w:left w:val="nil"/>
              <w:bottom w:val="nil"/>
              <w:right w:val="nil"/>
            </w:tcBorders>
          </w:tcPr>
          <w:p w14:paraId="35BF27EF" w14:textId="77777777" w:rsidR="00694449" w:rsidRDefault="0009794A">
            <w:pPr>
              <w:spacing w:after="0"/>
              <w:ind w:left="497"/>
              <w:jc w:val="center"/>
            </w:pPr>
            <w:r>
              <w:t>31</w:t>
            </w:r>
          </w:p>
        </w:tc>
        <w:tc>
          <w:tcPr>
            <w:tcW w:w="1195" w:type="dxa"/>
            <w:tcBorders>
              <w:top w:val="nil"/>
              <w:left w:val="nil"/>
              <w:bottom w:val="nil"/>
              <w:right w:val="nil"/>
            </w:tcBorders>
          </w:tcPr>
          <w:p w14:paraId="016BD1C5" w14:textId="77777777" w:rsidR="00694449" w:rsidRDefault="0009794A">
            <w:pPr>
              <w:spacing w:after="0"/>
              <w:jc w:val="right"/>
            </w:pPr>
            <w:r>
              <w:rPr>
                <w:sz w:val="24"/>
              </w:rPr>
              <w:t>18</w:t>
            </w:r>
          </w:p>
        </w:tc>
      </w:tr>
    </w:tbl>
    <w:tbl>
      <w:tblPr>
        <w:tblStyle w:val="TableGrid"/>
        <w:tblpPr w:vertAnchor="text" w:tblpX="5234" w:tblpY="-570"/>
        <w:tblOverlap w:val="never"/>
        <w:tblW w:w="3456" w:type="dxa"/>
        <w:tblInd w:w="0" w:type="dxa"/>
        <w:tblCellMar>
          <w:top w:w="36" w:type="dxa"/>
          <w:left w:w="0" w:type="dxa"/>
          <w:bottom w:w="22" w:type="dxa"/>
          <w:right w:w="14" w:type="dxa"/>
        </w:tblCellMar>
        <w:tblLook w:val="04A0" w:firstRow="1" w:lastRow="0" w:firstColumn="1" w:lastColumn="0" w:noHBand="0" w:noVBand="1"/>
      </w:tblPr>
      <w:tblGrid>
        <w:gridCol w:w="2239"/>
        <w:gridCol w:w="1217"/>
      </w:tblGrid>
      <w:tr w:rsidR="00694449" w14:paraId="4FA2A169" w14:textId="77777777">
        <w:trPr>
          <w:trHeight w:val="259"/>
        </w:trPr>
        <w:tc>
          <w:tcPr>
            <w:tcW w:w="2239" w:type="dxa"/>
            <w:tcBorders>
              <w:top w:val="single" w:sz="2" w:space="0" w:color="000000"/>
              <w:left w:val="nil"/>
              <w:bottom w:val="single" w:sz="2" w:space="0" w:color="000000"/>
              <w:right w:val="nil"/>
            </w:tcBorders>
          </w:tcPr>
          <w:p w14:paraId="65C64F09" w14:textId="77777777" w:rsidR="00694449" w:rsidRDefault="0009794A">
            <w:pPr>
              <w:spacing w:after="0"/>
              <w:ind w:left="619"/>
              <w:jc w:val="center"/>
            </w:pPr>
            <w:r>
              <w:rPr>
                <w:sz w:val="24"/>
              </w:rPr>
              <w:lastRenderedPageBreak/>
              <w:t>30,392</w:t>
            </w:r>
          </w:p>
        </w:tc>
        <w:tc>
          <w:tcPr>
            <w:tcW w:w="1217" w:type="dxa"/>
            <w:tcBorders>
              <w:top w:val="single" w:sz="2" w:space="0" w:color="000000"/>
              <w:left w:val="nil"/>
              <w:bottom w:val="single" w:sz="2" w:space="0" w:color="000000"/>
              <w:right w:val="nil"/>
            </w:tcBorders>
          </w:tcPr>
          <w:p w14:paraId="03D2F8E2" w14:textId="77777777" w:rsidR="00694449" w:rsidRDefault="0009794A">
            <w:pPr>
              <w:spacing w:after="0"/>
              <w:jc w:val="right"/>
            </w:pPr>
            <w:r>
              <w:rPr>
                <w:sz w:val="24"/>
              </w:rPr>
              <w:t>35,634</w:t>
            </w:r>
          </w:p>
        </w:tc>
      </w:tr>
      <w:tr w:rsidR="00694449" w14:paraId="408B3229" w14:textId="77777777">
        <w:trPr>
          <w:trHeight w:val="1822"/>
        </w:trPr>
        <w:tc>
          <w:tcPr>
            <w:tcW w:w="2239" w:type="dxa"/>
            <w:tcBorders>
              <w:top w:val="single" w:sz="2" w:space="0" w:color="000000"/>
              <w:left w:val="nil"/>
              <w:bottom w:val="single" w:sz="2" w:space="0" w:color="000000"/>
              <w:right w:val="nil"/>
            </w:tcBorders>
            <w:vAlign w:val="bottom"/>
          </w:tcPr>
          <w:p w14:paraId="2D171289" w14:textId="77777777" w:rsidR="00694449" w:rsidRDefault="0009794A">
            <w:pPr>
              <w:spacing w:after="0"/>
              <w:ind w:left="619"/>
              <w:jc w:val="center"/>
            </w:pPr>
            <w:r>
              <w:rPr>
                <w:sz w:val="24"/>
              </w:rPr>
              <w:t>23,145</w:t>
            </w:r>
          </w:p>
          <w:p w14:paraId="692EDFFE" w14:textId="77777777" w:rsidR="00694449" w:rsidRDefault="0009794A">
            <w:pPr>
              <w:spacing w:after="0"/>
              <w:ind w:left="1030"/>
              <w:jc w:val="center"/>
            </w:pPr>
            <w:r>
              <w:rPr>
                <w:sz w:val="24"/>
              </w:rPr>
              <w:t>90</w:t>
            </w:r>
          </w:p>
          <w:p w14:paraId="46540564" w14:textId="77777777" w:rsidR="00694449" w:rsidRDefault="0009794A">
            <w:pPr>
              <w:spacing w:after="0"/>
              <w:ind w:left="742"/>
              <w:jc w:val="center"/>
            </w:pPr>
            <w:r>
              <w:rPr>
                <w:sz w:val="24"/>
              </w:rPr>
              <w:t>3,139</w:t>
            </w:r>
          </w:p>
          <w:p w14:paraId="205F994F" w14:textId="77777777" w:rsidR="00694449" w:rsidRDefault="0009794A">
            <w:pPr>
              <w:spacing w:after="38"/>
              <w:ind w:left="1138"/>
              <w:jc w:val="center"/>
            </w:pPr>
            <w:r>
              <w:rPr>
                <w:sz w:val="24"/>
              </w:rPr>
              <w:t>1</w:t>
            </w:r>
          </w:p>
          <w:p w14:paraId="0E892639" w14:textId="77777777" w:rsidR="00694449" w:rsidRDefault="0009794A">
            <w:pPr>
              <w:spacing w:after="0"/>
              <w:ind w:left="922"/>
              <w:jc w:val="center"/>
            </w:pPr>
            <w:r>
              <w:rPr>
                <w:sz w:val="24"/>
              </w:rPr>
              <w:t>324</w:t>
            </w:r>
          </w:p>
        </w:tc>
        <w:tc>
          <w:tcPr>
            <w:tcW w:w="1217" w:type="dxa"/>
            <w:tcBorders>
              <w:top w:val="single" w:sz="2" w:space="0" w:color="000000"/>
              <w:left w:val="nil"/>
              <w:bottom w:val="single" w:sz="2" w:space="0" w:color="000000"/>
              <w:right w:val="nil"/>
            </w:tcBorders>
            <w:vAlign w:val="bottom"/>
          </w:tcPr>
          <w:p w14:paraId="3E8C06DD" w14:textId="77777777" w:rsidR="00694449" w:rsidRDefault="0009794A">
            <w:pPr>
              <w:spacing w:after="0"/>
              <w:ind w:right="7"/>
              <w:jc w:val="right"/>
            </w:pPr>
            <w:r>
              <w:t>23,146</w:t>
            </w:r>
          </w:p>
          <w:p w14:paraId="1CF021EE" w14:textId="77777777" w:rsidR="00694449" w:rsidRDefault="0009794A">
            <w:pPr>
              <w:spacing w:after="0"/>
              <w:ind w:right="7"/>
              <w:jc w:val="right"/>
            </w:pPr>
            <w:r>
              <w:rPr>
                <w:sz w:val="24"/>
              </w:rPr>
              <w:t>104</w:t>
            </w:r>
          </w:p>
          <w:p w14:paraId="4352728A" w14:textId="77777777" w:rsidR="00694449" w:rsidRDefault="0009794A">
            <w:pPr>
              <w:spacing w:after="0"/>
              <w:ind w:right="7"/>
              <w:jc w:val="right"/>
            </w:pPr>
            <w:r>
              <w:rPr>
                <w:sz w:val="24"/>
              </w:rPr>
              <w:t>3,323</w:t>
            </w:r>
          </w:p>
          <w:p w14:paraId="4D00F21F" w14:textId="77777777" w:rsidR="00694449" w:rsidRDefault="0009794A">
            <w:pPr>
              <w:spacing w:after="63"/>
              <w:ind w:right="36"/>
              <w:jc w:val="right"/>
            </w:pPr>
            <w:r>
              <w:t>1</w:t>
            </w:r>
          </w:p>
          <w:p w14:paraId="38556EDF" w14:textId="77777777" w:rsidR="00694449" w:rsidRDefault="0009794A">
            <w:pPr>
              <w:spacing w:after="0"/>
              <w:ind w:right="7"/>
              <w:jc w:val="right"/>
            </w:pPr>
            <w:r>
              <w:t>337</w:t>
            </w:r>
          </w:p>
        </w:tc>
      </w:tr>
      <w:tr w:rsidR="00694449" w14:paraId="19F95A57" w14:textId="77777777">
        <w:trPr>
          <w:trHeight w:val="266"/>
        </w:trPr>
        <w:tc>
          <w:tcPr>
            <w:tcW w:w="2239" w:type="dxa"/>
            <w:tcBorders>
              <w:top w:val="single" w:sz="2" w:space="0" w:color="000000"/>
              <w:left w:val="nil"/>
              <w:bottom w:val="single" w:sz="2" w:space="0" w:color="000000"/>
              <w:right w:val="nil"/>
            </w:tcBorders>
          </w:tcPr>
          <w:p w14:paraId="37101DDF" w14:textId="77777777" w:rsidR="00694449" w:rsidRDefault="0009794A">
            <w:pPr>
              <w:spacing w:after="0"/>
              <w:ind w:left="619"/>
              <w:jc w:val="center"/>
            </w:pPr>
            <w:r>
              <w:rPr>
                <w:sz w:val="24"/>
              </w:rPr>
              <w:t>26,699</w:t>
            </w:r>
          </w:p>
        </w:tc>
        <w:tc>
          <w:tcPr>
            <w:tcW w:w="1217" w:type="dxa"/>
            <w:tcBorders>
              <w:top w:val="single" w:sz="2" w:space="0" w:color="000000"/>
              <w:left w:val="nil"/>
              <w:bottom w:val="single" w:sz="2" w:space="0" w:color="000000"/>
              <w:right w:val="nil"/>
            </w:tcBorders>
          </w:tcPr>
          <w:p w14:paraId="0056B8BA" w14:textId="77777777" w:rsidR="00694449" w:rsidRDefault="0009794A">
            <w:pPr>
              <w:spacing w:after="0"/>
              <w:ind w:right="29"/>
              <w:jc w:val="right"/>
            </w:pPr>
            <w:r>
              <w:t>26,911</w:t>
            </w:r>
          </w:p>
        </w:tc>
      </w:tr>
      <w:tr w:rsidR="00694449" w14:paraId="213F04D2" w14:textId="77777777">
        <w:trPr>
          <w:trHeight w:val="266"/>
        </w:trPr>
        <w:tc>
          <w:tcPr>
            <w:tcW w:w="2239" w:type="dxa"/>
            <w:tcBorders>
              <w:top w:val="single" w:sz="2" w:space="0" w:color="000000"/>
              <w:left w:val="nil"/>
              <w:bottom w:val="single" w:sz="2" w:space="0" w:color="000000"/>
              <w:right w:val="nil"/>
            </w:tcBorders>
          </w:tcPr>
          <w:p w14:paraId="0E0B79E0" w14:textId="77777777" w:rsidR="00694449" w:rsidRDefault="00694449"/>
        </w:tc>
        <w:tc>
          <w:tcPr>
            <w:tcW w:w="1217" w:type="dxa"/>
            <w:tcBorders>
              <w:top w:val="single" w:sz="2" w:space="0" w:color="000000"/>
              <w:left w:val="nil"/>
              <w:bottom w:val="single" w:sz="2" w:space="0" w:color="000000"/>
              <w:right w:val="nil"/>
            </w:tcBorders>
          </w:tcPr>
          <w:p w14:paraId="694F460B" w14:textId="77777777" w:rsidR="00694449" w:rsidRDefault="00694449"/>
        </w:tc>
      </w:tr>
      <w:tr w:rsidR="00694449" w14:paraId="24DBC574" w14:textId="77777777">
        <w:trPr>
          <w:trHeight w:val="274"/>
        </w:trPr>
        <w:tc>
          <w:tcPr>
            <w:tcW w:w="2239" w:type="dxa"/>
            <w:tcBorders>
              <w:top w:val="single" w:sz="2" w:space="0" w:color="000000"/>
              <w:left w:val="nil"/>
              <w:bottom w:val="single" w:sz="2" w:space="0" w:color="000000"/>
              <w:right w:val="nil"/>
            </w:tcBorders>
          </w:tcPr>
          <w:p w14:paraId="09A8BCC4" w14:textId="77777777" w:rsidR="00694449" w:rsidRDefault="0009794A">
            <w:pPr>
              <w:spacing w:after="0"/>
              <w:ind w:left="605"/>
              <w:jc w:val="center"/>
            </w:pPr>
            <w:r>
              <w:rPr>
                <w:sz w:val="24"/>
              </w:rPr>
              <w:t>57,091</w:t>
            </w:r>
          </w:p>
        </w:tc>
        <w:tc>
          <w:tcPr>
            <w:tcW w:w="1217" w:type="dxa"/>
            <w:tcBorders>
              <w:top w:val="single" w:sz="2" w:space="0" w:color="000000"/>
              <w:left w:val="nil"/>
              <w:bottom w:val="single" w:sz="2" w:space="0" w:color="000000"/>
              <w:right w:val="nil"/>
            </w:tcBorders>
          </w:tcPr>
          <w:p w14:paraId="295E61D4" w14:textId="77777777" w:rsidR="00694449" w:rsidRDefault="0009794A">
            <w:pPr>
              <w:spacing w:after="0"/>
              <w:jc w:val="right"/>
            </w:pPr>
            <w:r>
              <w:rPr>
                <w:sz w:val="24"/>
              </w:rPr>
              <w:t>62,545</w:t>
            </w:r>
          </w:p>
        </w:tc>
      </w:tr>
      <w:tr w:rsidR="00694449" w14:paraId="1816C236" w14:textId="77777777">
        <w:trPr>
          <w:trHeight w:val="3149"/>
        </w:trPr>
        <w:tc>
          <w:tcPr>
            <w:tcW w:w="2239" w:type="dxa"/>
            <w:tcBorders>
              <w:top w:val="single" w:sz="2" w:space="0" w:color="000000"/>
              <w:left w:val="nil"/>
              <w:bottom w:val="single" w:sz="2" w:space="0" w:color="000000"/>
              <w:right w:val="nil"/>
            </w:tcBorders>
            <w:vAlign w:val="bottom"/>
          </w:tcPr>
          <w:p w14:paraId="1E32B8E7" w14:textId="77777777" w:rsidR="00694449" w:rsidRDefault="0009794A">
            <w:pPr>
              <w:spacing w:after="0"/>
              <w:ind w:left="497"/>
            </w:pPr>
            <w:r>
              <w:rPr>
                <w:sz w:val="24"/>
              </w:rPr>
              <w:t>2015-16</w:t>
            </w:r>
          </w:p>
          <w:p w14:paraId="1AEC2D84" w14:textId="77777777" w:rsidR="00694449" w:rsidRDefault="0009794A">
            <w:pPr>
              <w:spacing w:after="0"/>
              <w:ind w:left="648"/>
            </w:pPr>
            <w:r>
              <w:rPr>
                <w:sz w:val="20"/>
              </w:rPr>
              <w:t>EOOO</w:t>
            </w:r>
          </w:p>
          <w:p w14:paraId="719AF23F" w14:textId="77777777" w:rsidR="00694449" w:rsidRDefault="0009794A">
            <w:pPr>
              <w:spacing w:after="0"/>
              <w:ind w:left="785"/>
              <w:jc w:val="center"/>
            </w:pPr>
            <w:r>
              <w:t>6,790</w:t>
            </w:r>
          </w:p>
          <w:p w14:paraId="604C5E29" w14:textId="77777777" w:rsidR="00694449" w:rsidRDefault="0009794A">
            <w:pPr>
              <w:spacing w:after="0"/>
              <w:ind w:left="1066"/>
              <w:jc w:val="center"/>
            </w:pPr>
            <w:r>
              <w:t>95</w:t>
            </w:r>
          </w:p>
          <w:p w14:paraId="6CC52DB9" w14:textId="77777777" w:rsidR="00694449" w:rsidRDefault="0009794A">
            <w:pPr>
              <w:spacing w:after="166"/>
              <w:ind w:left="1166"/>
              <w:jc w:val="center"/>
            </w:pPr>
            <w:r>
              <w:t>6</w:t>
            </w:r>
          </w:p>
          <w:p w14:paraId="63780273" w14:textId="77777777" w:rsidR="00694449" w:rsidRDefault="0009794A">
            <w:pPr>
              <w:spacing w:after="0"/>
              <w:ind w:left="785"/>
              <w:jc w:val="center"/>
            </w:pPr>
            <w:r>
              <w:t>4, 729</w:t>
            </w:r>
          </w:p>
        </w:tc>
        <w:tc>
          <w:tcPr>
            <w:tcW w:w="1217" w:type="dxa"/>
            <w:tcBorders>
              <w:top w:val="single" w:sz="2" w:space="0" w:color="000000"/>
              <w:left w:val="nil"/>
              <w:bottom w:val="single" w:sz="2" w:space="0" w:color="000000"/>
              <w:right w:val="nil"/>
            </w:tcBorders>
            <w:vAlign w:val="bottom"/>
          </w:tcPr>
          <w:p w14:paraId="0E02D384" w14:textId="77777777" w:rsidR="00694449" w:rsidRDefault="0009794A">
            <w:pPr>
              <w:spacing w:after="0"/>
            </w:pPr>
            <w:r>
              <w:t>2014-15</w:t>
            </w:r>
          </w:p>
          <w:p w14:paraId="1D792B59" w14:textId="77777777" w:rsidR="00694449" w:rsidRDefault="0009794A">
            <w:pPr>
              <w:spacing w:after="0"/>
              <w:ind w:left="137"/>
            </w:pPr>
            <w:r>
              <w:rPr>
                <w:sz w:val="20"/>
              </w:rPr>
              <w:t>EOOO</w:t>
            </w:r>
          </w:p>
          <w:p w14:paraId="4C80B83E" w14:textId="77777777" w:rsidR="00694449" w:rsidRDefault="0009794A">
            <w:pPr>
              <w:spacing w:after="0"/>
              <w:jc w:val="right"/>
            </w:pPr>
            <w:r>
              <w:t>35</w:t>
            </w:r>
          </w:p>
          <w:p w14:paraId="0129043C" w14:textId="77777777" w:rsidR="00694449" w:rsidRDefault="0009794A">
            <w:pPr>
              <w:spacing w:after="0"/>
              <w:jc w:val="right"/>
            </w:pPr>
            <w:r>
              <w:t>90</w:t>
            </w:r>
          </w:p>
          <w:p w14:paraId="1D941FE1" w14:textId="77777777" w:rsidR="00694449" w:rsidRDefault="0009794A">
            <w:pPr>
              <w:spacing w:after="23"/>
              <w:jc w:val="right"/>
            </w:pPr>
            <w:r>
              <w:rPr>
                <w:sz w:val="20"/>
              </w:rPr>
              <w:t>4</w:t>
            </w:r>
          </w:p>
          <w:p w14:paraId="5697C96A" w14:textId="77777777" w:rsidR="00694449" w:rsidRDefault="0009794A">
            <w:pPr>
              <w:spacing w:after="0"/>
              <w:jc w:val="right"/>
            </w:pPr>
            <w:r>
              <w:rPr>
                <w:sz w:val="24"/>
              </w:rPr>
              <w:t>1750</w:t>
            </w:r>
          </w:p>
        </w:tc>
      </w:tr>
      <w:tr w:rsidR="00694449" w14:paraId="3B18599E" w14:textId="77777777">
        <w:trPr>
          <w:trHeight w:val="252"/>
        </w:trPr>
        <w:tc>
          <w:tcPr>
            <w:tcW w:w="2239" w:type="dxa"/>
            <w:tcBorders>
              <w:top w:val="single" w:sz="2" w:space="0" w:color="000000"/>
              <w:left w:val="nil"/>
              <w:bottom w:val="single" w:sz="2" w:space="0" w:color="000000"/>
              <w:right w:val="nil"/>
            </w:tcBorders>
          </w:tcPr>
          <w:p w14:paraId="3C25538E" w14:textId="77777777" w:rsidR="00694449" w:rsidRDefault="0009794A">
            <w:pPr>
              <w:spacing w:after="0"/>
              <w:ind w:left="612"/>
              <w:jc w:val="center"/>
            </w:pPr>
            <w:r>
              <w:rPr>
                <w:sz w:val="24"/>
              </w:rPr>
              <w:t>13,191</w:t>
            </w:r>
          </w:p>
        </w:tc>
        <w:tc>
          <w:tcPr>
            <w:tcW w:w="1217" w:type="dxa"/>
            <w:tcBorders>
              <w:top w:val="single" w:sz="2" w:space="0" w:color="000000"/>
              <w:left w:val="nil"/>
              <w:bottom w:val="single" w:sz="2" w:space="0" w:color="000000"/>
              <w:right w:val="nil"/>
            </w:tcBorders>
          </w:tcPr>
          <w:p w14:paraId="7F03426D" w14:textId="77777777" w:rsidR="00694449" w:rsidRDefault="00694449"/>
        </w:tc>
      </w:tr>
    </w:tbl>
    <w:p w14:paraId="3032CC5B" w14:textId="77777777" w:rsidR="00694449" w:rsidRDefault="0009794A">
      <w:pPr>
        <w:spacing w:after="3" w:line="265" w:lineRule="auto"/>
        <w:ind w:left="9" w:hanging="10"/>
        <w:jc w:val="both"/>
      </w:pPr>
      <w:r>
        <w:rPr>
          <w:sz w:val="26"/>
        </w:rPr>
        <w:t>Interest Received on Government Loans</w:t>
      </w:r>
    </w:p>
    <w:p w14:paraId="27D67D40" w14:textId="77777777" w:rsidR="00694449" w:rsidRDefault="0009794A">
      <w:pPr>
        <w:spacing w:after="3" w:line="265" w:lineRule="auto"/>
        <w:ind w:left="17" w:hanging="3"/>
        <w:jc w:val="both"/>
      </w:pPr>
      <w:r>
        <w:rPr>
          <w:sz w:val="24"/>
        </w:rPr>
        <w:t>Local Councils</w:t>
      </w:r>
    </w:p>
    <w:p w14:paraId="6A8FD0F2" w14:textId="77777777" w:rsidR="00694449" w:rsidRDefault="0009794A">
      <w:pPr>
        <w:spacing w:after="0" w:line="265" w:lineRule="auto"/>
        <w:ind w:left="24" w:hanging="10"/>
        <w:jc w:val="both"/>
      </w:pPr>
      <w:r>
        <w:t>Port &amp; Harbour Authorities</w:t>
      </w:r>
    </w:p>
    <w:p w14:paraId="2A4FC5CF" w14:textId="77777777" w:rsidR="00694449" w:rsidRDefault="0009794A">
      <w:pPr>
        <w:spacing w:after="3" w:line="265" w:lineRule="auto"/>
        <w:ind w:left="17" w:hanging="3"/>
        <w:jc w:val="both"/>
      </w:pPr>
      <w:r>
        <w:rPr>
          <w:sz w:val="24"/>
        </w:rPr>
        <w:t>Northern Ireland Housing Executive</w:t>
      </w:r>
    </w:p>
    <w:p w14:paraId="51644D45" w14:textId="77777777" w:rsidR="00694449" w:rsidRDefault="0009794A">
      <w:pPr>
        <w:spacing w:after="3" w:line="265" w:lineRule="auto"/>
        <w:ind w:left="17" w:hanging="3"/>
        <w:jc w:val="both"/>
      </w:pPr>
      <w:r>
        <w:rPr>
          <w:sz w:val="24"/>
        </w:rPr>
        <w:t>Housing Associations</w:t>
      </w:r>
    </w:p>
    <w:p w14:paraId="0FF53D51" w14:textId="77777777" w:rsidR="00694449" w:rsidRDefault="0009794A">
      <w:pPr>
        <w:spacing w:after="577" w:line="265" w:lineRule="auto"/>
        <w:ind w:left="17" w:right="-5746" w:hanging="10"/>
      </w:pPr>
      <w:r>
        <w:rPr>
          <w:rFonts w:ascii="Courier New" w:eastAsia="Courier New" w:hAnsi="Courier New" w:cs="Courier New"/>
          <w:sz w:val="18"/>
        </w:rPr>
        <w:t>Schools</w:t>
      </w:r>
    </w:p>
    <w:p w14:paraId="4E3DF975" w14:textId="77777777" w:rsidR="00694449" w:rsidRDefault="0009794A">
      <w:pPr>
        <w:spacing w:after="910" w:line="265" w:lineRule="auto"/>
        <w:ind w:left="9" w:hanging="10"/>
        <w:jc w:val="both"/>
      </w:pPr>
      <w:r>
        <w:rPr>
          <w:sz w:val="26"/>
        </w:rPr>
        <w:t>Total Interest Received</w:t>
      </w:r>
    </w:p>
    <w:p w14:paraId="3A97DDB6" w14:textId="77777777" w:rsidR="00694449" w:rsidRDefault="0009794A">
      <w:pPr>
        <w:numPr>
          <w:ilvl w:val="0"/>
          <w:numId w:val="3"/>
        </w:numPr>
        <w:spacing w:after="623" w:line="265" w:lineRule="auto"/>
        <w:ind w:hanging="1721"/>
      </w:pPr>
      <w:r>
        <w:rPr>
          <w:sz w:val="28"/>
        </w:rPr>
        <w:t>ANALYSIS OF OTHER CENTRAL RECEIPTS</w:t>
      </w:r>
    </w:p>
    <w:p w14:paraId="6F2171A5" w14:textId="77777777" w:rsidR="00694449" w:rsidRDefault="0009794A">
      <w:pPr>
        <w:spacing w:after="3" w:line="265" w:lineRule="auto"/>
        <w:ind w:left="9" w:hanging="10"/>
        <w:jc w:val="both"/>
      </w:pPr>
      <w:r>
        <w:rPr>
          <w:sz w:val="26"/>
        </w:rPr>
        <w:t>OFCOM</w:t>
      </w:r>
    </w:p>
    <w:p w14:paraId="7111C1AC" w14:textId="77777777" w:rsidR="00694449" w:rsidRDefault="0009794A">
      <w:pPr>
        <w:spacing w:after="3" w:line="265" w:lineRule="auto"/>
        <w:ind w:left="17" w:hanging="3"/>
        <w:jc w:val="both"/>
      </w:pPr>
      <w:r>
        <w:rPr>
          <w:sz w:val="24"/>
        </w:rPr>
        <w:t>Northern Ireland Housing Executive</w:t>
      </w:r>
    </w:p>
    <w:p w14:paraId="513FD1B4" w14:textId="77777777" w:rsidR="00694449" w:rsidRDefault="0009794A">
      <w:pPr>
        <w:spacing w:after="3" w:line="265" w:lineRule="auto"/>
        <w:ind w:left="17" w:hanging="3"/>
        <w:jc w:val="both"/>
      </w:pPr>
      <w:r>
        <w:rPr>
          <w:sz w:val="24"/>
        </w:rPr>
        <w:t>Miscellaneous</w:t>
      </w:r>
    </w:p>
    <w:p w14:paraId="185CC7BA" w14:textId="77777777" w:rsidR="00694449" w:rsidRDefault="0009794A">
      <w:pPr>
        <w:spacing w:after="0" w:line="265" w:lineRule="auto"/>
        <w:ind w:left="17" w:hanging="10"/>
        <w:jc w:val="both"/>
      </w:pPr>
      <w:r>
        <w:t>Continental Shelf</w:t>
      </w:r>
    </w:p>
    <w:p w14:paraId="3A66DC2C" w14:textId="77777777" w:rsidR="00694449" w:rsidRDefault="0009794A">
      <w:pPr>
        <w:spacing w:after="3" w:line="265" w:lineRule="auto"/>
        <w:ind w:left="3" w:hanging="3"/>
        <w:jc w:val="both"/>
      </w:pPr>
      <w:r>
        <w:rPr>
          <w:sz w:val="24"/>
        </w:rPr>
        <w:t>Transfer of EU Funds held in PMG</w:t>
      </w:r>
    </w:p>
    <w:p w14:paraId="17196744" w14:textId="77777777" w:rsidR="00694449" w:rsidRDefault="0009794A">
      <w:pPr>
        <w:spacing w:after="3" w:line="265" w:lineRule="auto"/>
        <w:ind w:left="9" w:hanging="10"/>
        <w:jc w:val="both"/>
      </w:pPr>
      <w:r>
        <w:rPr>
          <w:sz w:val="26"/>
        </w:rPr>
        <w:t>Total Central Receipts</w:t>
      </w:r>
    </w:p>
    <w:p w14:paraId="449B6907" w14:textId="77777777" w:rsidR="00694449" w:rsidRDefault="00694449">
      <w:pPr>
        <w:sectPr w:rsidR="00694449">
          <w:type w:val="continuous"/>
          <w:pgSz w:w="11909" w:h="16848"/>
          <w:pgMar w:top="2389" w:right="3521" w:bottom="3895" w:left="1901" w:header="720" w:footer="720" w:gutter="0"/>
          <w:cols w:space="720"/>
        </w:sectPr>
      </w:pPr>
    </w:p>
    <w:p w14:paraId="19191CC5" w14:textId="77777777" w:rsidR="00694449" w:rsidRDefault="0009794A">
      <w:pPr>
        <w:numPr>
          <w:ilvl w:val="0"/>
          <w:numId w:val="3"/>
        </w:numPr>
        <w:spacing w:after="0"/>
        <w:ind w:hanging="1721"/>
      </w:pPr>
      <w:r>
        <w:rPr>
          <w:rFonts w:ascii="Calibri" w:eastAsia="Calibri" w:hAnsi="Calibri" w:cs="Calibri"/>
          <w:sz w:val="26"/>
        </w:rPr>
        <w:lastRenderedPageBreak/>
        <w:t>OTHER DEPARTMENTAL RECEIPTS</w:t>
      </w:r>
    </w:p>
    <w:tbl>
      <w:tblPr>
        <w:tblStyle w:val="TableGrid"/>
        <w:tblW w:w="8817" w:type="dxa"/>
        <w:tblInd w:w="317" w:type="dxa"/>
        <w:tblCellMar>
          <w:top w:w="0" w:type="dxa"/>
          <w:left w:w="0" w:type="dxa"/>
          <w:bottom w:w="0" w:type="dxa"/>
          <w:right w:w="0" w:type="dxa"/>
        </w:tblCellMar>
        <w:tblLook w:val="04A0" w:firstRow="1" w:lastRow="0" w:firstColumn="1" w:lastColumn="0" w:noHBand="0" w:noVBand="1"/>
      </w:tblPr>
      <w:tblGrid>
        <w:gridCol w:w="7"/>
        <w:gridCol w:w="10574"/>
      </w:tblGrid>
      <w:tr w:rsidR="00694449" w14:paraId="29AFA5C8" w14:textId="77777777">
        <w:trPr>
          <w:trHeight w:val="8683"/>
        </w:trPr>
        <w:tc>
          <w:tcPr>
            <w:tcW w:w="71" w:type="dxa"/>
            <w:tcBorders>
              <w:top w:val="nil"/>
              <w:left w:val="nil"/>
              <w:bottom w:val="nil"/>
              <w:right w:val="nil"/>
            </w:tcBorders>
          </w:tcPr>
          <w:p w14:paraId="73716244" w14:textId="77777777" w:rsidR="00694449" w:rsidRDefault="0009794A">
            <w:pPr>
              <w:spacing w:after="0"/>
            </w:pPr>
            <w:r>
              <w:rPr>
                <w:noProof/>
              </w:rPr>
              <w:drawing>
                <wp:inline distT="0" distB="0" distL="0" distR="0" wp14:anchorId="7A61B918" wp14:editId="1206D7F7">
                  <wp:extent cx="4572" cy="4572"/>
                  <wp:effectExtent l="0" t="0" r="0" b="0"/>
                  <wp:docPr id="21097" name="Picture 21097"/>
                  <wp:cNvGraphicFramePr/>
                  <a:graphic xmlns:a="http://schemas.openxmlformats.org/drawingml/2006/main">
                    <a:graphicData uri="http://schemas.openxmlformats.org/drawingml/2006/picture">
                      <pic:pic xmlns:pic="http://schemas.openxmlformats.org/drawingml/2006/picture">
                        <pic:nvPicPr>
                          <pic:cNvPr id="21097" name="Picture 21097"/>
                          <pic:cNvPicPr/>
                        </pic:nvPicPr>
                        <pic:blipFill>
                          <a:blip r:embed="rId50"/>
                          <a:stretch>
                            <a:fillRect/>
                          </a:stretch>
                        </pic:blipFill>
                        <pic:spPr>
                          <a:xfrm>
                            <a:off x="0" y="0"/>
                            <a:ext cx="4572" cy="4572"/>
                          </a:xfrm>
                          <a:prstGeom prst="rect">
                            <a:avLst/>
                          </a:prstGeom>
                        </pic:spPr>
                      </pic:pic>
                    </a:graphicData>
                  </a:graphic>
                </wp:inline>
              </w:drawing>
            </w:r>
          </w:p>
        </w:tc>
        <w:tc>
          <w:tcPr>
            <w:tcW w:w="8747" w:type="dxa"/>
            <w:tcBorders>
              <w:top w:val="nil"/>
              <w:left w:val="nil"/>
              <w:bottom w:val="nil"/>
              <w:right w:val="nil"/>
            </w:tcBorders>
          </w:tcPr>
          <w:p w14:paraId="5FD3CD74" w14:textId="77777777" w:rsidR="00694449" w:rsidRDefault="00694449">
            <w:pPr>
              <w:spacing w:after="0"/>
              <w:ind w:left="-1827" w:right="10574"/>
            </w:pPr>
          </w:p>
          <w:tbl>
            <w:tblPr>
              <w:tblStyle w:val="TableGrid"/>
              <w:tblW w:w="8683" w:type="dxa"/>
              <w:tblInd w:w="63" w:type="dxa"/>
              <w:tblCellMar>
                <w:top w:w="25" w:type="dxa"/>
                <w:left w:w="10" w:type="dxa"/>
                <w:bottom w:w="0" w:type="dxa"/>
                <w:right w:w="12" w:type="dxa"/>
              </w:tblCellMar>
              <w:tblLook w:val="04A0" w:firstRow="1" w:lastRow="0" w:firstColumn="1" w:lastColumn="0" w:noHBand="0" w:noVBand="1"/>
            </w:tblPr>
            <w:tblGrid>
              <w:gridCol w:w="2743"/>
              <w:gridCol w:w="1140"/>
              <w:gridCol w:w="1214"/>
              <w:gridCol w:w="1191"/>
              <w:gridCol w:w="1214"/>
              <w:gridCol w:w="1181"/>
            </w:tblGrid>
            <w:tr w:rsidR="00694449" w14:paraId="25F8A255" w14:textId="77777777">
              <w:trPr>
                <w:trHeight w:val="972"/>
              </w:trPr>
              <w:tc>
                <w:tcPr>
                  <w:tcW w:w="2743" w:type="dxa"/>
                  <w:tcBorders>
                    <w:top w:val="single" w:sz="2" w:space="0" w:color="000000"/>
                    <w:left w:val="single" w:sz="2" w:space="0" w:color="000000"/>
                    <w:bottom w:val="single" w:sz="2" w:space="0" w:color="000000"/>
                    <w:right w:val="single" w:sz="2" w:space="0" w:color="000000"/>
                  </w:tcBorders>
                </w:tcPr>
                <w:p w14:paraId="5B7DB3A1" w14:textId="77777777" w:rsidR="00694449" w:rsidRDefault="0009794A">
                  <w:pPr>
                    <w:spacing w:after="0"/>
                  </w:pPr>
                  <w:r>
                    <w:rPr>
                      <w:rFonts w:ascii="Calibri" w:eastAsia="Calibri" w:hAnsi="Calibri" w:cs="Calibri"/>
                      <w:sz w:val="24"/>
                    </w:rPr>
                    <w:t>Department</w:t>
                  </w:r>
                </w:p>
              </w:tc>
              <w:tc>
                <w:tcPr>
                  <w:tcW w:w="1140" w:type="dxa"/>
                  <w:tcBorders>
                    <w:top w:val="single" w:sz="2" w:space="0" w:color="000000"/>
                    <w:left w:val="single" w:sz="2" w:space="0" w:color="000000"/>
                    <w:bottom w:val="single" w:sz="2" w:space="0" w:color="000000"/>
                    <w:right w:val="single" w:sz="2" w:space="0" w:color="000000"/>
                  </w:tcBorders>
                </w:tcPr>
                <w:p w14:paraId="00611530" w14:textId="77777777" w:rsidR="00694449" w:rsidRDefault="0009794A">
                  <w:pPr>
                    <w:spacing w:after="0"/>
                    <w:ind w:left="58"/>
                    <w:jc w:val="both"/>
                  </w:pPr>
                  <w:proofErr w:type="spellStart"/>
                  <w:r>
                    <w:rPr>
                      <w:rFonts w:ascii="Calibri" w:eastAsia="Calibri" w:hAnsi="Calibri" w:cs="Calibri"/>
                      <w:sz w:val="26"/>
                    </w:rPr>
                    <w:t>Misc</w:t>
                  </w:r>
                  <w:proofErr w:type="spellEnd"/>
                  <w:r>
                    <w:rPr>
                      <w:rFonts w:ascii="Calibri" w:eastAsia="Calibri" w:hAnsi="Calibri" w:cs="Calibri"/>
                      <w:sz w:val="26"/>
                    </w:rPr>
                    <w:t xml:space="preserve"> Non-</w:t>
                  </w:r>
                </w:p>
              </w:tc>
              <w:tc>
                <w:tcPr>
                  <w:tcW w:w="1214" w:type="dxa"/>
                  <w:tcBorders>
                    <w:top w:val="single" w:sz="2" w:space="0" w:color="000000"/>
                    <w:left w:val="single" w:sz="2" w:space="0" w:color="000000"/>
                    <w:bottom w:val="single" w:sz="2" w:space="0" w:color="000000"/>
                    <w:right w:val="single" w:sz="2" w:space="0" w:color="000000"/>
                  </w:tcBorders>
                  <w:vAlign w:val="bottom"/>
                </w:tcPr>
                <w:p w14:paraId="277682EB" w14:textId="77777777" w:rsidR="00694449" w:rsidRDefault="0009794A">
                  <w:pPr>
                    <w:spacing w:after="0"/>
                    <w:ind w:right="24"/>
                    <w:jc w:val="center"/>
                  </w:pPr>
                  <w:r>
                    <w:rPr>
                      <w:rFonts w:ascii="Calibri" w:eastAsia="Calibri" w:hAnsi="Calibri" w:cs="Calibri"/>
                      <w:sz w:val="28"/>
                    </w:rPr>
                    <w:t>Excess</w:t>
                  </w:r>
                </w:p>
                <w:p w14:paraId="088938DC" w14:textId="77777777" w:rsidR="00694449" w:rsidRDefault="0009794A">
                  <w:pPr>
                    <w:spacing w:after="0"/>
                    <w:ind w:left="141"/>
                  </w:pPr>
                  <w:r>
                    <w:rPr>
                      <w:rFonts w:ascii="Calibri" w:eastAsia="Calibri" w:hAnsi="Calibri" w:cs="Calibri"/>
                      <w:sz w:val="26"/>
                    </w:rPr>
                    <w:t>Accruing</w:t>
                  </w:r>
                </w:p>
                <w:p w14:paraId="1356F65D" w14:textId="77777777" w:rsidR="00694449" w:rsidRDefault="0009794A">
                  <w:pPr>
                    <w:spacing w:after="0"/>
                    <w:ind w:left="62"/>
                    <w:jc w:val="both"/>
                  </w:pPr>
                  <w:r>
                    <w:rPr>
                      <w:rFonts w:ascii="Calibri" w:eastAsia="Calibri" w:hAnsi="Calibri" w:cs="Calibri"/>
                      <w:sz w:val="26"/>
                    </w:rPr>
                    <w:t>Resources</w:t>
                  </w:r>
                </w:p>
              </w:tc>
              <w:tc>
                <w:tcPr>
                  <w:tcW w:w="1191" w:type="dxa"/>
                  <w:tcBorders>
                    <w:top w:val="single" w:sz="2" w:space="0" w:color="000000"/>
                    <w:left w:val="single" w:sz="2" w:space="0" w:color="000000"/>
                    <w:bottom w:val="single" w:sz="2" w:space="0" w:color="000000"/>
                    <w:right w:val="single" w:sz="2" w:space="0" w:color="000000"/>
                  </w:tcBorders>
                </w:tcPr>
                <w:p w14:paraId="0A36083C" w14:textId="77777777" w:rsidR="00694449" w:rsidRDefault="0009794A">
                  <w:pPr>
                    <w:spacing w:after="0"/>
                    <w:ind w:left="173"/>
                  </w:pPr>
                  <w:proofErr w:type="spellStart"/>
                  <w:r>
                    <w:rPr>
                      <w:rFonts w:ascii="Calibri" w:eastAsia="Calibri" w:hAnsi="Calibri" w:cs="Calibri"/>
                      <w:sz w:val="26"/>
                    </w:rPr>
                    <w:t>Misc</w:t>
                  </w:r>
                  <w:proofErr w:type="spellEnd"/>
                  <w:r>
                    <w:rPr>
                      <w:rFonts w:ascii="Calibri" w:eastAsia="Calibri" w:hAnsi="Calibri" w:cs="Calibri"/>
                      <w:sz w:val="26"/>
                    </w:rPr>
                    <w:t xml:space="preserve"> EU</w:t>
                  </w:r>
                </w:p>
              </w:tc>
              <w:tc>
                <w:tcPr>
                  <w:tcW w:w="1214" w:type="dxa"/>
                  <w:tcBorders>
                    <w:top w:val="single" w:sz="2" w:space="0" w:color="000000"/>
                    <w:left w:val="single" w:sz="2" w:space="0" w:color="000000"/>
                    <w:bottom w:val="single" w:sz="2" w:space="0" w:color="000000"/>
                    <w:right w:val="single" w:sz="2" w:space="0" w:color="000000"/>
                  </w:tcBorders>
                  <w:vAlign w:val="center"/>
                </w:tcPr>
                <w:p w14:paraId="55E68CFC" w14:textId="77777777" w:rsidR="00694449" w:rsidRDefault="0009794A">
                  <w:pPr>
                    <w:spacing w:after="0"/>
                    <w:ind w:right="32"/>
                    <w:jc w:val="center"/>
                  </w:pPr>
                  <w:r>
                    <w:rPr>
                      <w:rFonts w:ascii="Calibri" w:eastAsia="Calibri" w:hAnsi="Calibri" w:cs="Calibri"/>
                      <w:sz w:val="26"/>
                    </w:rPr>
                    <w:t>Total</w:t>
                  </w:r>
                </w:p>
                <w:p w14:paraId="08BB7951" w14:textId="77777777" w:rsidR="00694449" w:rsidRDefault="0009794A">
                  <w:pPr>
                    <w:spacing w:after="0"/>
                    <w:ind w:right="17"/>
                    <w:jc w:val="center"/>
                  </w:pPr>
                  <w:r>
                    <w:rPr>
                      <w:rFonts w:ascii="Calibri" w:eastAsia="Calibri" w:hAnsi="Calibri" w:cs="Calibri"/>
                      <w:sz w:val="24"/>
                    </w:rPr>
                    <w:t>2015-16</w:t>
                  </w:r>
                </w:p>
              </w:tc>
              <w:tc>
                <w:tcPr>
                  <w:tcW w:w="1181" w:type="dxa"/>
                  <w:tcBorders>
                    <w:top w:val="single" w:sz="2" w:space="0" w:color="000000"/>
                    <w:left w:val="single" w:sz="2" w:space="0" w:color="000000"/>
                    <w:bottom w:val="single" w:sz="2" w:space="0" w:color="000000"/>
                    <w:right w:val="single" w:sz="2" w:space="0" w:color="000000"/>
                  </w:tcBorders>
                  <w:vAlign w:val="center"/>
                </w:tcPr>
                <w:p w14:paraId="1B29BCC5" w14:textId="77777777" w:rsidR="00694449" w:rsidRDefault="0009794A">
                  <w:pPr>
                    <w:spacing w:after="0"/>
                    <w:ind w:right="36"/>
                    <w:jc w:val="center"/>
                  </w:pPr>
                  <w:r>
                    <w:rPr>
                      <w:rFonts w:ascii="Calibri" w:eastAsia="Calibri" w:hAnsi="Calibri" w:cs="Calibri"/>
                      <w:sz w:val="24"/>
                    </w:rPr>
                    <w:t>Total</w:t>
                  </w:r>
                </w:p>
                <w:p w14:paraId="2B3B88B7" w14:textId="77777777" w:rsidR="00694449" w:rsidRDefault="0009794A">
                  <w:pPr>
                    <w:spacing w:after="0"/>
                    <w:ind w:right="22"/>
                    <w:jc w:val="center"/>
                  </w:pPr>
                  <w:r>
                    <w:rPr>
                      <w:rFonts w:ascii="Calibri" w:eastAsia="Calibri" w:hAnsi="Calibri" w:cs="Calibri"/>
                    </w:rPr>
                    <w:t>2014-15</w:t>
                  </w:r>
                </w:p>
              </w:tc>
            </w:tr>
            <w:tr w:rsidR="00694449" w14:paraId="1655B470" w14:textId="77777777">
              <w:trPr>
                <w:trHeight w:val="259"/>
              </w:trPr>
              <w:tc>
                <w:tcPr>
                  <w:tcW w:w="2743" w:type="dxa"/>
                  <w:tcBorders>
                    <w:top w:val="single" w:sz="2" w:space="0" w:color="000000"/>
                    <w:left w:val="single" w:sz="2" w:space="0" w:color="000000"/>
                    <w:bottom w:val="single" w:sz="2" w:space="0" w:color="000000"/>
                    <w:right w:val="single" w:sz="2" w:space="0" w:color="000000"/>
                  </w:tcBorders>
                </w:tcPr>
                <w:p w14:paraId="4E786627" w14:textId="77777777" w:rsidR="00694449" w:rsidRDefault="00694449"/>
              </w:tc>
              <w:tc>
                <w:tcPr>
                  <w:tcW w:w="1140" w:type="dxa"/>
                  <w:tcBorders>
                    <w:top w:val="single" w:sz="2" w:space="0" w:color="000000"/>
                    <w:left w:val="single" w:sz="2" w:space="0" w:color="000000"/>
                    <w:bottom w:val="single" w:sz="2" w:space="0" w:color="000000"/>
                    <w:right w:val="single" w:sz="2" w:space="0" w:color="000000"/>
                  </w:tcBorders>
                </w:tcPr>
                <w:p w14:paraId="7BF3C6BF" w14:textId="77777777" w:rsidR="00694449" w:rsidRDefault="0009794A">
                  <w:pPr>
                    <w:spacing w:after="0"/>
                    <w:ind w:right="24"/>
                    <w:jc w:val="center"/>
                  </w:pPr>
                  <w:r>
                    <w:rPr>
                      <w:rFonts w:ascii="Calibri" w:eastAsia="Calibri" w:hAnsi="Calibri" w:cs="Calibri"/>
                      <w:sz w:val="20"/>
                    </w:rPr>
                    <w:t>EOOO</w:t>
                  </w:r>
                </w:p>
              </w:tc>
              <w:tc>
                <w:tcPr>
                  <w:tcW w:w="1214" w:type="dxa"/>
                  <w:tcBorders>
                    <w:top w:val="single" w:sz="2" w:space="0" w:color="000000"/>
                    <w:left w:val="single" w:sz="2" w:space="0" w:color="000000"/>
                    <w:bottom w:val="single" w:sz="2" w:space="0" w:color="000000"/>
                    <w:right w:val="single" w:sz="2" w:space="0" w:color="000000"/>
                  </w:tcBorders>
                </w:tcPr>
                <w:p w14:paraId="521C92C2" w14:textId="77777777" w:rsidR="00694449" w:rsidRDefault="0009794A">
                  <w:pPr>
                    <w:spacing w:after="0"/>
                    <w:ind w:right="32"/>
                    <w:jc w:val="center"/>
                  </w:pPr>
                  <w:r>
                    <w:rPr>
                      <w:rFonts w:ascii="Calibri" w:eastAsia="Calibri" w:hAnsi="Calibri" w:cs="Calibri"/>
                      <w:sz w:val="20"/>
                    </w:rPr>
                    <w:t>EOOO</w:t>
                  </w:r>
                </w:p>
              </w:tc>
              <w:tc>
                <w:tcPr>
                  <w:tcW w:w="1191" w:type="dxa"/>
                  <w:tcBorders>
                    <w:top w:val="single" w:sz="2" w:space="0" w:color="000000"/>
                    <w:left w:val="single" w:sz="2" w:space="0" w:color="000000"/>
                    <w:bottom w:val="single" w:sz="2" w:space="0" w:color="000000"/>
                    <w:right w:val="single" w:sz="2" w:space="0" w:color="000000"/>
                  </w:tcBorders>
                </w:tcPr>
                <w:p w14:paraId="2D37029B" w14:textId="77777777" w:rsidR="00694449" w:rsidRDefault="0009794A">
                  <w:pPr>
                    <w:spacing w:after="0"/>
                    <w:ind w:right="24"/>
                    <w:jc w:val="center"/>
                  </w:pPr>
                  <w:r>
                    <w:rPr>
                      <w:rFonts w:ascii="Calibri" w:eastAsia="Calibri" w:hAnsi="Calibri" w:cs="Calibri"/>
                      <w:sz w:val="28"/>
                    </w:rPr>
                    <w:t>moo</w:t>
                  </w:r>
                </w:p>
              </w:tc>
              <w:tc>
                <w:tcPr>
                  <w:tcW w:w="1214" w:type="dxa"/>
                  <w:tcBorders>
                    <w:top w:val="single" w:sz="2" w:space="0" w:color="000000"/>
                    <w:left w:val="single" w:sz="2" w:space="0" w:color="000000"/>
                    <w:bottom w:val="single" w:sz="2" w:space="0" w:color="000000"/>
                    <w:right w:val="single" w:sz="2" w:space="0" w:color="000000"/>
                  </w:tcBorders>
                </w:tcPr>
                <w:p w14:paraId="326BBDE4" w14:textId="77777777" w:rsidR="00694449" w:rsidRDefault="0009794A">
                  <w:pPr>
                    <w:spacing w:after="0"/>
                    <w:ind w:right="10"/>
                    <w:jc w:val="center"/>
                  </w:pPr>
                  <w:r>
                    <w:rPr>
                      <w:rFonts w:ascii="Calibri" w:eastAsia="Calibri" w:hAnsi="Calibri" w:cs="Calibri"/>
                      <w:sz w:val="20"/>
                    </w:rPr>
                    <w:t>EOOO</w:t>
                  </w:r>
                </w:p>
              </w:tc>
              <w:tc>
                <w:tcPr>
                  <w:tcW w:w="1181" w:type="dxa"/>
                  <w:tcBorders>
                    <w:top w:val="single" w:sz="2" w:space="0" w:color="000000"/>
                    <w:left w:val="single" w:sz="2" w:space="0" w:color="000000"/>
                    <w:bottom w:val="single" w:sz="2" w:space="0" w:color="000000"/>
                    <w:right w:val="single" w:sz="2" w:space="0" w:color="000000"/>
                  </w:tcBorders>
                </w:tcPr>
                <w:p w14:paraId="6A60958A" w14:textId="77777777" w:rsidR="00694449" w:rsidRDefault="0009794A">
                  <w:pPr>
                    <w:spacing w:after="0"/>
                    <w:ind w:right="36"/>
                    <w:jc w:val="center"/>
                  </w:pPr>
                  <w:r>
                    <w:rPr>
                      <w:rFonts w:ascii="Calibri" w:eastAsia="Calibri" w:hAnsi="Calibri" w:cs="Calibri"/>
                      <w:sz w:val="20"/>
                    </w:rPr>
                    <w:t>EOOO</w:t>
                  </w:r>
                </w:p>
              </w:tc>
            </w:tr>
            <w:tr w:rsidR="00694449" w14:paraId="4CFFD545" w14:textId="77777777">
              <w:trPr>
                <w:trHeight w:val="487"/>
              </w:trPr>
              <w:tc>
                <w:tcPr>
                  <w:tcW w:w="2743" w:type="dxa"/>
                  <w:tcBorders>
                    <w:top w:val="single" w:sz="2" w:space="0" w:color="000000"/>
                    <w:left w:val="single" w:sz="2" w:space="0" w:color="000000"/>
                    <w:bottom w:val="single" w:sz="2" w:space="0" w:color="000000"/>
                    <w:right w:val="single" w:sz="2" w:space="0" w:color="000000"/>
                  </w:tcBorders>
                </w:tcPr>
                <w:p w14:paraId="70F7F657" w14:textId="77777777" w:rsidR="00694449" w:rsidRDefault="0009794A">
                  <w:pPr>
                    <w:spacing w:after="0"/>
                    <w:ind w:left="130"/>
                  </w:pPr>
                  <w:proofErr w:type="spellStart"/>
                  <w:r>
                    <w:rPr>
                      <w:rFonts w:ascii="Calibri" w:eastAsia="Calibri" w:hAnsi="Calibri" w:cs="Calibri"/>
                    </w:rPr>
                    <w:t>griculture</w:t>
                  </w:r>
                  <w:proofErr w:type="spellEnd"/>
                  <w:r>
                    <w:rPr>
                      <w:rFonts w:ascii="Calibri" w:eastAsia="Calibri" w:hAnsi="Calibri" w:cs="Calibri"/>
                    </w:rPr>
                    <w:t xml:space="preserve"> &amp; Rural</w:t>
                  </w:r>
                </w:p>
                <w:p w14:paraId="73B256A5" w14:textId="77777777" w:rsidR="00694449" w:rsidRDefault="0009794A">
                  <w:pPr>
                    <w:spacing w:after="0"/>
                  </w:pPr>
                  <w:proofErr w:type="spellStart"/>
                  <w:r>
                    <w:rPr>
                      <w:rFonts w:ascii="Calibri" w:eastAsia="Calibri" w:hAnsi="Calibri" w:cs="Calibri"/>
                      <w:sz w:val="24"/>
                    </w:rPr>
                    <w:t>Develo</w:t>
                  </w:r>
                  <w:proofErr w:type="spellEnd"/>
                  <w:r>
                    <w:rPr>
                      <w:rFonts w:ascii="Calibri" w:eastAsia="Calibri" w:hAnsi="Calibri" w:cs="Calibri"/>
                      <w:sz w:val="24"/>
                    </w:rPr>
                    <w:t xml:space="preserve"> </w:t>
                  </w:r>
                  <w:proofErr w:type="spellStart"/>
                  <w:r>
                    <w:rPr>
                      <w:rFonts w:ascii="Calibri" w:eastAsia="Calibri" w:hAnsi="Calibri" w:cs="Calibri"/>
                      <w:sz w:val="24"/>
                    </w:rPr>
                    <w:t>ment</w:t>
                  </w:r>
                  <w:proofErr w:type="spellEnd"/>
                </w:p>
              </w:tc>
              <w:tc>
                <w:tcPr>
                  <w:tcW w:w="1140" w:type="dxa"/>
                  <w:tcBorders>
                    <w:top w:val="single" w:sz="2" w:space="0" w:color="000000"/>
                    <w:left w:val="single" w:sz="2" w:space="0" w:color="000000"/>
                    <w:bottom w:val="single" w:sz="2" w:space="0" w:color="000000"/>
                    <w:right w:val="single" w:sz="2" w:space="0" w:color="000000"/>
                  </w:tcBorders>
                  <w:vAlign w:val="bottom"/>
                </w:tcPr>
                <w:p w14:paraId="1BB2FFA4" w14:textId="77777777" w:rsidR="00694449" w:rsidRDefault="0009794A">
                  <w:pPr>
                    <w:spacing w:after="0"/>
                    <w:ind w:right="125"/>
                    <w:jc w:val="right"/>
                  </w:pPr>
                  <w:r>
                    <w:rPr>
                      <w:rFonts w:ascii="Calibri" w:eastAsia="Calibri" w:hAnsi="Calibri" w:cs="Calibri"/>
                      <w:sz w:val="24"/>
                    </w:rPr>
                    <w:t>4</w:t>
                  </w:r>
                </w:p>
              </w:tc>
              <w:tc>
                <w:tcPr>
                  <w:tcW w:w="1214" w:type="dxa"/>
                  <w:tcBorders>
                    <w:top w:val="single" w:sz="2" w:space="0" w:color="000000"/>
                    <w:left w:val="single" w:sz="2" w:space="0" w:color="000000"/>
                    <w:bottom w:val="single" w:sz="2" w:space="0" w:color="000000"/>
                    <w:right w:val="single" w:sz="2" w:space="0" w:color="000000"/>
                  </w:tcBorders>
                </w:tcPr>
                <w:p w14:paraId="3D05E842" w14:textId="77777777" w:rsidR="00694449" w:rsidRDefault="00694449"/>
              </w:tc>
              <w:tc>
                <w:tcPr>
                  <w:tcW w:w="1191" w:type="dxa"/>
                  <w:tcBorders>
                    <w:top w:val="single" w:sz="2" w:space="0" w:color="000000"/>
                    <w:left w:val="single" w:sz="2" w:space="0" w:color="000000"/>
                    <w:bottom w:val="single" w:sz="2" w:space="0" w:color="000000"/>
                    <w:right w:val="single" w:sz="2" w:space="0" w:color="000000"/>
                  </w:tcBorders>
                </w:tcPr>
                <w:p w14:paraId="26ABEFDD" w14:textId="77777777" w:rsidR="00694449" w:rsidRDefault="00694449"/>
              </w:tc>
              <w:tc>
                <w:tcPr>
                  <w:tcW w:w="1214" w:type="dxa"/>
                  <w:tcBorders>
                    <w:top w:val="single" w:sz="2" w:space="0" w:color="000000"/>
                    <w:left w:val="single" w:sz="2" w:space="0" w:color="000000"/>
                    <w:bottom w:val="single" w:sz="2" w:space="0" w:color="000000"/>
                    <w:right w:val="single" w:sz="2" w:space="0" w:color="000000"/>
                  </w:tcBorders>
                  <w:vAlign w:val="bottom"/>
                </w:tcPr>
                <w:p w14:paraId="2D1DBA7E" w14:textId="77777777" w:rsidR="00694449" w:rsidRDefault="0009794A">
                  <w:pPr>
                    <w:spacing w:after="0"/>
                    <w:ind w:right="14"/>
                    <w:jc w:val="right"/>
                  </w:pPr>
                  <w:r>
                    <w:rPr>
                      <w:rFonts w:ascii="Calibri" w:eastAsia="Calibri" w:hAnsi="Calibri" w:cs="Calibri"/>
                      <w:sz w:val="24"/>
                    </w:rPr>
                    <w:t>43</w:t>
                  </w:r>
                </w:p>
              </w:tc>
              <w:tc>
                <w:tcPr>
                  <w:tcW w:w="1181" w:type="dxa"/>
                  <w:tcBorders>
                    <w:top w:val="single" w:sz="2" w:space="0" w:color="000000"/>
                    <w:left w:val="single" w:sz="2" w:space="0" w:color="000000"/>
                    <w:bottom w:val="single" w:sz="2" w:space="0" w:color="000000"/>
                    <w:right w:val="single" w:sz="2" w:space="0" w:color="000000"/>
                  </w:tcBorders>
                </w:tcPr>
                <w:p w14:paraId="68883901" w14:textId="77777777" w:rsidR="00694449" w:rsidRDefault="00694449"/>
              </w:tc>
            </w:tr>
            <w:tr w:rsidR="00694449" w14:paraId="000A31C4" w14:textId="77777777">
              <w:trPr>
                <w:trHeight w:val="302"/>
              </w:trPr>
              <w:tc>
                <w:tcPr>
                  <w:tcW w:w="2743" w:type="dxa"/>
                  <w:tcBorders>
                    <w:top w:val="single" w:sz="2" w:space="0" w:color="000000"/>
                    <w:left w:val="single" w:sz="2" w:space="0" w:color="000000"/>
                    <w:bottom w:val="single" w:sz="2" w:space="0" w:color="000000"/>
                    <w:right w:val="single" w:sz="2" w:space="0" w:color="000000"/>
                  </w:tcBorders>
                </w:tcPr>
                <w:p w14:paraId="0DA5A637" w14:textId="77777777" w:rsidR="00694449" w:rsidRDefault="0009794A">
                  <w:pPr>
                    <w:spacing w:after="0"/>
                  </w:pPr>
                  <w:r>
                    <w:rPr>
                      <w:rFonts w:ascii="Calibri" w:eastAsia="Calibri" w:hAnsi="Calibri" w:cs="Calibri"/>
                      <w:sz w:val="24"/>
                    </w:rPr>
                    <w:t>Culture, Arts &amp; Leisure</w:t>
                  </w:r>
                </w:p>
              </w:tc>
              <w:tc>
                <w:tcPr>
                  <w:tcW w:w="1140" w:type="dxa"/>
                  <w:tcBorders>
                    <w:top w:val="single" w:sz="2" w:space="0" w:color="000000"/>
                    <w:left w:val="single" w:sz="2" w:space="0" w:color="000000"/>
                    <w:bottom w:val="single" w:sz="2" w:space="0" w:color="000000"/>
                    <w:right w:val="single" w:sz="2" w:space="0" w:color="000000"/>
                  </w:tcBorders>
                  <w:vAlign w:val="bottom"/>
                </w:tcPr>
                <w:p w14:paraId="26E63FE8" w14:textId="77777777" w:rsidR="00694449" w:rsidRDefault="0009794A">
                  <w:pPr>
                    <w:spacing w:after="0"/>
                    <w:ind w:right="32"/>
                    <w:jc w:val="right"/>
                  </w:pPr>
                  <w:r>
                    <w:rPr>
                      <w:rFonts w:ascii="Calibri" w:eastAsia="Calibri" w:hAnsi="Calibri" w:cs="Calibri"/>
                      <w:sz w:val="24"/>
                    </w:rPr>
                    <w:t>31</w:t>
                  </w:r>
                </w:p>
              </w:tc>
              <w:tc>
                <w:tcPr>
                  <w:tcW w:w="1214" w:type="dxa"/>
                  <w:tcBorders>
                    <w:top w:val="single" w:sz="2" w:space="0" w:color="000000"/>
                    <w:left w:val="single" w:sz="2" w:space="0" w:color="000000"/>
                    <w:bottom w:val="single" w:sz="2" w:space="0" w:color="000000"/>
                    <w:right w:val="single" w:sz="2" w:space="0" w:color="000000"/>
                  </w:tcBorders>
                  <w:vAlign w:val="bottom"/>
                </w:tcPr>
                <w:p w14:paraId="6A2E7C66" w14:textId="77777777" w:rsidR="00694449" w:rsidRDefault="0009794A">
                  <w:pPr>
                    <w:spacing w:after="0"/>
                    <w:ind w:right="14"/>
                    <w:jc w:val="right"/>
                  </w:pPr>
                  <w:r>
                    <w:rPr>
                      <w:rFonts w:ascii="Calibri" w:eastAsia="Calibri" w:hAnsi="Calibri" w:cs="Calibri"/>
                      <w:sz w:val="24"/>
                    </w:rPr>
                    <w:t>5</w:t>
                  </w:r>
                </w:p>
              </w:tc>
              <w:tc>
                <w:tcPr>
                  <w:tcW w:w="1191" w:type="dxa"/>
                  <w:tcBorders>
                    <w:top w:val="single" w:sz="2" w:space="0" w:color="000000"/>
                    <w:left w:val="single" w:sz="2" w:space="0" w:color="000000"/>
                    <w:bottom w:val="single" w:sz="2" w:space="0" w:color="000000"/>
                    <w:right w:val="single" w:sz="2" w:space="0" w:color="000000"/>
                  </w:tcBorders>
                </w:tcPr>
                <w:p w14:paraId="14673C16" w14:textId="77777777" w:rsidR="00694449" w:rsidRDefault="00694449"/>
              </w:tc>
              <w:tc>
                <w:tcPr>
                  <w:tcW w:w="1214" w:type="dxa"/>
                  <w:tcBorders>
                    <w:top w:val="single" w:sz="2" w:space="0" w:color="000000"/>
                    <w:left w:val="single" w:sz="2" w:space="0" w:color="000000"/>
                    <w:bottom w:val="single" w:sz="2" w:space="0" w:color="000000"/>
                    <w:right w:val="single" w:sz="2" w:space="0" w:color="000000"/>
                  </w:tcBorders>
                </w:tcPr>
                <w:p w14:paraId="5778C21A" w14:textId="77777777" w:rsidR="00694449" w:rsidRDefault="0009794A">
                  <w:pPr>
                    <w:spacing w:after="0"/>
                    <w:ind w:right="14"/>
                    <w:jc w:val="right"/>
                  </w:pPr>
                  <w:r>
                    <w:rPr>
                      <w:rFonts w:ascii="Calibri" w:eastAsia="Calibri" w:hAnsi="Calibri" w:cs="Calibri"/>
                    </w:rPr>
                    <w:t>36</w:t>
                  </w:r>
                </w:p>
              </w:tc>
              <w:tc>
                <w:tcPr>
                  <w:tcW w:w="1181" w:type="dxa"/>
                  <w:tcBorders>
                    <w:top w:val="single" w:sz="2" w:space="0" w:color="000000"/>
                    <w:left w:val="single" w:sz="2" w:space="0" w:color="000000"/>
                    <w:bottom w:val="single" w:sz="2" w:space="0" w:color="000000"/>
                    <w:right w:val="single" w:sz="2" w:space="0" w:color="000000"/>
                  </w:tcBorders>
                </w:tcPr>
                <w:p w14:paraId="4EBB3C6E" w14:textId="77777777" w:rsidR="00694449" w:rsidRDefault="0009794A">
                  <w:pPr>
                    <w:spacing w:after="0"/>
                    <w:ind w:left="583"/>
                    <w:jc w:val="center"/>
                  </w:pPr>
                  <w:r>
                    <w:rPr>
                      <w:rFonts w:ascii="Calibri" w:eastAsia="Calibri" w:hAnsi="Calibri" w:cs="Calibri"/>
                      <w:sz w:val="26"/>
                    </w:rPr>
                    <w:t>3</w:t>
                  </w:r>
                </w:p>
              </w:tc>
            </w:tr>
            <w:tr w:rsidR="00694449" w14:paraId="3DA407C9" w14:textId="77777777">
              <w:trPr>
                <w:trHeight w:val="341"/>
              </w:trPr>
              <w:tc>
                <w:tcPr>
                  <w:tcW w:w="2743" w:type="dxa"/>
                  <w:tcBorders>
                    <w:top w:val="single" w:sz="2" w:space="0" w:color="000000"/>
                    <w:left w:val="single" w:sz="2" w:space="0" w:color="000000"/>
                    <w:bottom w:val="single" w:sz="2" w:space="0" w:color="000000"/>
                    <w:right w:val="single" w:sz="2" w:space="0" w:color="000000"/>
                  </w:tcBorders>
                  <w:vAlign w:val="bottom"/>
                </w:tcPr>
                <w:p w14:paraId="2223CB9A" w14:textId="77777777" w:rsidR="00694449" w:rsidRDefault="0009794A">
                  <w:pPr>
                    <w:spacing w:after="0"/>
                  </w:pPr>
                  <w:r>
                    <w:rPr>
                      <w:rFonts w:ascii="Calibri" w:eastAsia="Calibri" w:hAnsi="Calibri" w:cs="Calibri"/>
                      <w:sz w:val="24"/>
                    </w:rPr>
                    <w:t>Education</w:t>
                  </w:r>
                </w:p>
              </w:tc>
              <w:tc>
                <w:tcPr>
                  <w:tcW w:w="1140" w:type="dxa"/>
                  <w:tcBorders>
                    <w:top w:val="single" w:sz="2" w:space="0" w:color="000000"/>
                    <w:left w:val="single" w:sz="2" w:space="0" w:color="000000"/>
                    <w:bottom w:val="single" w:sz="2" w:space="0" w:color="000000"/>
                    <w:right w:val="single" w:sz="2" w:space="0" w:color="000000"/>
                  </w:tcBorders>
                  <w:vAlign w:val="bottom"/>
                </w:tcPr>
                <w:p w14:paraId="52468A8B" w14:textId="77777777" w:rsidR="00694449" w:rsidRDefault="0009794A">
                  <w:pPr>
                    <w:spacing w:after="0"/>
                    <w:ind w:left="605"/>
                  </w:pPr>
                  <w:r>
                    <w:rPr>
                      <w:rFonts w:ascii="Calibri" w:eastAsia="Calibri" w:hAnsi="Calibri" w:cs="Calibri"/>
                    </w:rPr>
                    <w:t>2,91</w:t>
                  </w:r>
                </w:p>
              </w:tc>
              <w:tc>
                <w:tcPr>
                  <w:tcW w:w="1214" w:type="dxa"/>
                  <w:tcBorders>
                    <w:top w:val="single" w:sz="2" w:space="0" w:color="000000"/>
                    <w:left w:val="single" w:sz="2" w:space="0" w:color="000000"/>
                    <w:bottom w:val="single" w:sz="2" w:space="0" w:color="000000"/>
                    <w:right w:val="single" w:sz="2" w:space="0" w:color="000000"/>
                  </w:tcBorders>
                </w:tcPr>
                <w:p w14:paraId="773DD56D" w14:textId="77777777" w:rsidR="00694449" w:rsidRDefault="00694449"/>
              </w:tc>
              <w:tc>
                <w:tcPr>
                  <w:tcW w:w="1191" w:type="dxa"/>
                  <w:tcBorders>
                    <w:top w:val="single" w:sz="2" w:space="0" w:color="000000"/>
                    <w:left w:val="single" w:sz="2" w:space="0" w:color="000000"/>
                    <w:bottom w:val="single" w:sz="2" w:space="0" w:color="000000"/>
                    <w:right w:val="single" w:sz="2" w:space="0" w:color="000000"/>
                  </w:tcBorders>
                </w:tcPr>
                <w:p w14:paraId="1A31BC1F" w14:textId="77777777" w:rsidR="00694449" w:rsidRDefault="00694449"/>
              </w:tc>
              <w:tc>
                <w:tcPr>
                  <w:tcW w:w="1214" w:type="dxa"/>
                  <w:tcBorders>
                    <w:top w:val="single" w:sz="2" w:space="0" w:color="000000"/>
                    <w:left w:val="single" w:sz="2" w:space="0" w:color="000000"/>
                    <w:bottom w:val="single" w:sz="2" w:space="0" w:color="000000"/>
                    <w:right w:val="single" w:sz="2" w:space="0" w:color="000000"/>
                  </w:tcBorders>
                  <w:vAlign w:val="bottom"/>
                </w:tcPr>
                <w:p w14:paraId="010ABF1E" w14:textId="77777777" w:rsidR="00694449" w:rsidRDefault="0009794A">
                  <w:pPr>
                    <w:spacing w:after="0"/>
                    <w:ind w:left="674"/>
                  </w:pPr>
                  <w:r>
                    <w:rPr>
                      <w:rFonts w:ascii="Calibri" w:eastAsia="Calibri" w:hAnsi="Calibri" w:cs="Calibri"/>
                      <w:sz w:val="24"/>
                    </w:rPr>
                    <w:t>2,91</w:t>
                  </w:r>
                </w:p>
              </w:tc>
              <w:tc>
                <w:tcPr>
                  <w:tcW w:w="1181" w:type="dxa"/>
                  <w:tcBorders>
                    <w:top w:val="single" w:sz="2" w:space="0" w:color="000000"/>
                    <w:left w:val="single" w:sz="2" w:space="0" w:color="000000"/>
                    <w:bottom w:val="single" w:sz="2" w:space="0" w:color="000000"/>
                    <w:right w:val="single" w:sz="2" w:space="0" w:color="000000"/>
                  </w:tcBorders>
                  <w:vAlign w:val="bottom"/>
                </w:tcPr>
                <w:p w14:paraId="14528AD0" w14:textId="77777777" w:rsidR="00694449" w:rsidRDefault="0009794A">
                  <w:pPr>
                    <w:spacing w:after="0"/>
                    <w:ind w:left="641"/>
                  </w:pPr>
                  <w:r>
                    <w:rPr>
                      <w:rFonts w:ascii="Calibri" w:eastAsia="Calibri" w:hAnsi="Calibri" w:cs="Calibri"/>
                      <w:sz w:val="24"/>
                    </w:rPr>
                    <w:t>2.98</w:t>
                  </w:r>
                </w:p>
              </w:tc>
            </w:tr>
            <w:tr w:rsidR="00694449" w14:paraId="2FF73A90" w14:textId="77777777">
              <w:trPr>
                <w:trHeight w:val="494"/>
              </w:trPr>
              <w:tc>
                <w:tcPr>
                  <w:tcW w:w="2743" w:type="dxa"/>
                  <w:tcBorders>
                    <w:top w:val="single" w:sz="2" w:space="0" w:color="000000"/>
                    <w:left w:val="single" w:sz="2" w:space="0" w:color="000000"/>
                    <w:bottom w:val="single" w:sz="2" w:space="0" w:color="000000"/>
                    <w:right w:val="single" w:sz="2" w:space="0" w:color="000000"/>
                  </w:tcBorders>
                </w:tcPr>
                <w:p w14:paraId="58CB6E2A" w14:textId="77777777" w:rsidR="00694449" w:rsidRDefault="0009794A">
                  <w:pPr>
                    <w:spacing w:after="0"/>
                    <w:ind w:left="7" w:hanging="7"/>
                  </w:pPr>
                  <w:r>
                    <w:rPr>
                      <w:rFonts w:ascii="Calibri" w:eastAsia="Calibri" w:hAnsi="Calibri" w:cs="Calibri"/>
                      <w:sz w:val="24"/>
                    </w:rPr>
                    <w:t>Enterprise, Trade &amp; Investment</w:t>
                  </w:r>
                </w:p>
              </w:tc>
              <w:tc>
                <w:tcPr>
                  <w:tcW w:w="1140" w:type="dxa"/>
                  <w:tcBorders>
                    <w:top w:val="single" w:sz="2" w:space="0" w:color="000000"/>
                    <w:left w:val="single" w:sz="2" w:space="0" w:color="000000"/>
                    <w:bottom w:val="single" w:sz="2" w:space="0" w:color="000000"/>
                    <w:right w:val="single" w:sz="2" w:space="0" w:color="000000"/>
                  </w:tcBorders>
                  <w:vAlign w:val="bottom"/>
                </w:tcPr>
                <w:p w14:paraId="0F4E3600" w14:textId="77777777" w:rsidR="00694449" w:rsidRDefault="0009794A">
                  <w:pPr>
                    <w:spacing w:after="0"/>
                    <w:ind w:right="118"/>
                    <w:jc w:val="right"/>
                  </w:pPr>
                  <w:r>
                    <w:rPr>
                      <w:rFonts w:ascii="Calibri" w:eastAsia="Calibri" w:hAnsi="Calibri" w:cs="Calibri"/>
                      <w:sz w:val="26"/>
                    </w:rPr>
                    <w:t>15</w:t>
                  </w:r>
                </w:p>
              </w:tc>
              <w:tc>
                <w:tcPr>
                  <w:tcW w:w="1214" w:type="dxa"/>
                  <w:tcBorders>
                    <w:top w:val="single" w:sz="2" w:space="0" w:color="000000"/>
                    <w:left w:val="single" w:sz="2" w:space="0" w:color="000000"/>
                    <w:bottom w:val="single" w:sz="2" w:space="0" w:color="000000"/>
                    <w:right w:val="single" w:sz="2" w:space="0" w:color="000000"/>
                  </w:tcBorders>
                </w:tcPr>
                <w:p w14:paraId="467A5153" w14:textId="77777777" w:rsidR="00694449" w:rsidRDefault="00694449"/>
              </w:tc>
              <w:tc>
                <w:tcPr>
                  <w:tcW w:w="1191" w:type="dxa"/>
                  <w:tcBorders>
                    <w:top w:val="single" w:sz="2" w:space="0" w:color="000000"/>
                    <w:left w:val="single" w:sz="2" w:space="0" w:color="000000"/>
                    <w:bottom w:val="single" w:sz="2" w:space="0" w:color="000000"/>
                    <w:right w:val="single" w:sz="2" w:space="0" w:color="000000"/>
                  </w:tcBorders>
                </w:tcPr>
                <w:p w14:paraId="5D8EC740" w14:textId="77777777" w:rsidR="00694449" w:rsidRDefault="00694449"/>
              </w:tc>
              <w:tc>
                <w:tcPr>
                  <w:tcW w:w="1214" w:type="dxa"/>
                  <w:tcBorders>
                    <w:top w:val="single" w:sz="2" w:space="0" w:color="000000"/>
                    <w:left w:val="single" w:sz="2" w:space="0" w:color="000000"/>
                    <w:bottom w:val="single" w:sz="2" w:space="0" w:color="000000"/>
                    <w:right w:val="single" w:sz="2" w:space="0" w:color="000000"/>
                  </w:tcBorders>
                  <w:vAlign w:val="bottom"/>
                </w:tcPr>
                <w:p w14:paraId="497EC3E2" w14:textId="77777777" w:rsidR="00694449" w:rsidRDefault="0009794A">
                  <w:pPr>
                    <w:spacing w:after="0"/>
                    <w:ind w:right="14"/>
                    <w:jc w:val="right"/>
                  </w:pPr>
                  <w:r>
                    <w:rPr>
                      <w:rFonts w:ascii="Calibri" w:eastAsia="Calibri" w:hAnsi="Calibri" w:cs="Calibri"/>
                    </w:rPr>
                    <w:t>154</w:t>
                  </w:r>
                </w:p>
              </w:tc>
              <w:tc>
                <w:tcPr>
                  <w:tcW w:w="1181" w:type="dxa"/>
                  <w:tcBorders>
                    <w:top w:val="single" w:sz="2" w:space="0" w:color="000000"/>
                    <w:left w:val="single" w:sz="2" w:space="0" w:color="000000"/>
                    <w:bottom w:val="single" w:sz="2" w:space="0" w:color="000000"/>
                    <w:right w:val="single" w:sz="2" w:space="0" w:color="000000"/>
                  </w:tcBorders>
                  <w:vAlign w:val="bottom"/>
                </w:tcPr>
                <w:p w14:paraId="1F2D8294" w14:textId="77777777" w:rsidR="00694449" w:rsidRDefault="0009794A">
                  <w:pPr>
                    <w:spacing w:after="0"/>
                    <w:ind w:right="122"/>
                    <w:jc w:val="right"/>
                  </w:pPr>
                  <w:r>
                    <w:rPr>
                      <w:rFonts w:ascii="Calibri" w:eastAsia="Calibri" w:hAnsi="Calibri" w:cs="Calibri"/>
                      <w:sz w:val="24"/>
                    </w:rPr>
                    <w:t>12</w:t>
                  </w:r>
                </w:p>
              </w:tc>
            </w:tr>
            <w:tr w:rsidR="00694449" w14:paraId="2735E55A" w14:textId="77777777">
              <w:trPr>
                <w:trHeight w:val="363"/>
              </w:trPr>
              <w:tc>
                <w:tcPr>
                  <w:tcW w:w="2743" w:type="dxa"/>
                  <w:tcBorders>
                    <w:top w:val="single" w:sz="2" w:space="0" w:color="000000"/>
                    <w:left w:val="single" w:sz="2" w:space="0" w:color="000000"/>
                    <w:bottom w:val="single" w:sz="2" w:space="0" w:color="000000"/>
                    <w:right w:val="single" w:sz="2" w:space="0" w:color="000000"/>
                  </w:tcBorders>
                  <w:vAlign w:val="bottom"/>
                </w:tcPr>
                <w:p w14:paraId="3A8E7523" w14:textId="77777777" w:rsidR="00694449" w:rsidRDefault="0009794A">
                  <w:pPr>
                    <w:spacing w:after="0"/>
                  </w:pPr>
                  <w:r>
                    <w:rPr>
                      <w:rFonts w:ascii="Calibri" w:eastAsia="Calibri" w:hAnsi="Calibri" w:cs="Calibri"/>
                      <w:sz w:val="24"/>
                    </w:rPr>
                    <w:t>Environment</w:t>
                  </w:r>
                </w:p>
              </w:tc>
              <w:tc>
                <w:tcPr>
                  <w:tcW w:w="1140" w:type="dxa"/>
                  <w:tcBorders>
                    <w:top w:val="single" w:sz="2" w:space="0" w:color="000000"/>
                    <w:left w:val="single" w:sz="2" w:space="0" w:color="000000"/>
                    <w:bottom w:val="single" w:sz="2" w:space="0" w:color="000000"/>
                    <w:right w:val="single" w:sz="2" w:space="0" w:color="000000"/>
                  </w:tcBorders>
                </w:tcPr>
                <w:p w14:paraId="06309CDB" w14:textId="77777777" w:rsidR="00694449" w:rsidRDefault="0009794A">
                  <w:pPr>
                    <w:spacing w:after="0"/>
                    <w:ind w:right="118"/>
                    <w:jc w:val="right"/>
                  </w:pPr>
                  <w:r>
                    <w:rPr>
                      <w:rFonts w:ascii="Calibri" w:eastAsia="Calibri" w:hAnsi="Calibri" w:cs="Calibri"/>
                      <w:sz w:val="26"/>
                    </w:rPr>
                    <w:t>7</w:t>
                  </w:r>
                </w:p>
              </w:tc>
              <w:tc>
                <w:tcPr>
                  <w:tcW w:w="1214" w:type="dxa"/>
                  <w:tcBorders>
                    <w:top w:val="single" w:sz="2" w:space="0" w:color="000000"/>
                    <w:left w:val="single" w:sz="2" w:space="0" w:color="000000"/>
                    <w:bottom w:val="single" w:sz="2" w:space="0" w:color="000000"/>
                    <w:right w:val="single" w:sz="2" w:space="0" w:color="000000"/>
                  </w:tcBorders>
                  <w:vAlign w:val="bottom"/>
                </w:tcPr>
                <w:p w14:paraId="11FE2892" w14:textId="77777777" w:rsidR="00694449" w:rsidRDefault="0009794A">
                  <w:pPr>
                    <w:spacing w:after="0"/>
                    <w:ind w:right="7"/>
                    <w:jc w:val="right"/>
                  </w:pPr>
                  <w:r>
                    <w:rPr>
                      <w:rFonts w:ascii="Calibri" w:eastAsia="Calibri" w:hAnsi="Calibri" w:cs="Calibri"/>
                      <w:sz w:val="24"/>
                    </w:rPr>
                    <w:t>827</w:t>
                  </w:r>
                </w:p>
              </w:tc>
              <w:tc>
                <w:tcPr>
                  <w:tcW w:w="1191" w:type="dxa"/>
                  <w:tcBorders>
                    <w:top w:val="single" w:sz="2" w:space="0" w:color="000000"/>
                    <w:left w:val="single" w:sz="2" w:space="0" w:color="000000"/>
                    <w:bottom w:val="single" w:sz="2" w:space="0" w:color="000000"/>
                    <w:right w:val="single" w:sz="2" w:space="0" w:color="000000"/>
                  </w:tcBorders>
                </w:tcPr>
                <w:p w14:paraId="5E67268E" w14:textId="77777777" w:rsidR="00694449" w:rsidRDefault="00694449"/>
              </w:tc>
              <w:tc>
                <w:tcPr>
                  <w:tcW w:w="1214" w:type="dxa"/>
                  <w:tcBorders>
                    <w:top w:val="single" w:sz="2" w:space="0" w:color="000000"/>
                    <w:left w:val="single" w:sz="2" w:space="0" w:color="000000"/>
                    <w:bottom w:val="single" w:sz="2" w:space="0" w:color="000000"/>
                    <w:right w:val="single" w:sz="2" w:space="0" w:color="000000"/>
                  </w:tcBorders>
                  <w:vAlign w:val="bottom"/>
                </w:tcPr>
                <w:p w14:paraId="363EF44C" w14:textId="77777777" w:rsidR="00694449" w:rsidRDefault="0009794A">
                  <w:pPr>
                    <w:spacing w:after="0"/>
                    <w:ind w:right="7"/>
                    <w:jc w:val="right"/>
                  </w:pPr>
                  <w:r>
                    <w:rPr>
                      <w:rFonts w:ascii="Calibri" w:eastAsia="Calibri" w:hAnsi="Calibri" w:cs="Calibri"/>
                      <w:sz w:val="24"/>
                    </w:rPr>
                    <w:t>897</w:t>
                  </w:r>
                </w:p>
              </w:tc>
              <w:tc>
                <w:tcPr>
                  <w:tcW w:w="1181" w:type="dxa"/>
                  <w:tcBorders>
                    <w:top w:val="single" w:sz="2" w:space="0" w:color="000000"/>
                    <w:left w:val="single" w:sz="2" w:space="0" w:color="000000"/>
                    <w:bottom w:val="single" w:sz="2" w:space="0" w:color="000000"/>
                    <w:right w:val="single" w:sz="2" w:space="0" w:color="000000"/>
                  </w:tcBorders>
                  <w:vAlign w:val="bottom"/>
                </w:tcPr>
                <w:p w14:paraId="282ED1DD" w14:textId="77777777" w:rsidR="00694449" w:rsidRDefault="0009794A">
                  <w:pPr>
                    <w:spacing w:after="0"/>
                    <w:ind w:right="122"/>
                    <w:jc w:val="right"/>
                  </w:pPr>
                  <w:r>
                    <w:rPr>
                      <w:rFonts w:ascii="Calibri" w:eastAsia="Calibri" w:hAnsi="Calibri" w:cs="Calibri"/>
                      <w:sz w:val="24"/>
                    </w:rPr>
                    <w:t>2</w:t>
                  </w:r>
                </w:p>
              </w:tc>
            </w:tr>
            <w:tr w:rsidR="00694449" w14:paraId="443FDFCD" w14:textId="77777777">
              <w:trPr>
                <w:trHeight w:val="338"/>
              </w:trPr>
              <w:tc>
                <w:tcPr>
                  <w:tcW w:w="2743" w:type="dxa"/>
                  <w:tcBorders>
                    <w:top w:val="single" w:sz="2" w:space="0" w:color="000000"/>
                    <w:left w:val="single" w:sz="2" w:space="0" w:color="000000"/>
                    <w:bottom w:val="single" w:sz="2" w:space="0" w:color="000000"/>
                    <w:right w:val="single" w:sz="2" w:space="0" w:color="000000"/>
                  </w:tcBorders>
                  <w:vAlign w:val="bottom"/>
                </w:tcPr>
                <w:p w14:paraId="59AC6DE8" w14:textId="77777777" w:rsidR="00694449" w:rsidRDefault="0009794A">
                  <w:pPr>
                    <w:spacing w:after="0"/>
                    <w:ind w:left="7"/>
                  </w:pPr>
                  <w:proofErr w:type="spellStart"/>
                  <w:r>
                    <w:rPr>
                      <w:rFonts w:ascii="Calibri" w:eastAsia="Calibri" w:hAnsi="Calibri" w:cs="Calibri"/>
                    </w:rPr>
                    <w:t>Em</w:t>
                  </w:r>
                  <w:proofErr w:type="spellEnd"/>
                  <w:r>
                    <w:rPr>
                      <w:rFonts w:ascii="Calibri" w:eastAsia="Calibri" w:hAnsi="Calibri" w:cs="Calibri"/>
                    </w:rPr>
                    <w:t xml:space="preserve"> 10 </w:t>
                  </w:r>
                  <w:proofErr w:type="spellStart"/>
                  <w:r>
                    <w:rPr>
                      <w:rFonts w:ascii="Calibri" w:eastAsia="Calibri" w:hAnsi="Calibri" w:cs="Calibri"/>
                    </w:rPr>
                    <w:t>ment</w:t>
                  </w:r>
                  <w:proofErr w:type="spellEnd"/>
                  <w:r>
                    <w:rPr>
                      <w:rFonts w:ascii="Calibri" w:eastAsia="Calibri" w:hAnsi="Calibri" w:cs="Calibri"/>
                    </w:rPr>
                    <w:t xml:space="preserve"> &amp; </w:t>
                  </w:r>
                  <w:proofErr w:type="spellStart"/>
                  <w:r>
                    <w:rPr>
                      <w:rFonts w:ascii="Calibri" w:eastAsia="Calibri" w:hAnsi="Calibri" w:cs="Calibri"/>
                    </w:rPr>
                    <w:t>Learnin</w:t>
                  </w:r>
                  <w:proofErr w:type="spellEnd"/>
                </w:p>
              </w:tc>
              <w:tc>
                <w:tcPr>
                  <w:tcW w:w="1140" w:type="dxa"/>
                  <w:tcBorders>
                    <w:top w:val="single" w:sz="2" w:space="0" w:color="000000"/>
                    <w:left w:val="single" w:sz="2" w:space="0" w:color="000000"/>
                    <w:bottom w:val="single" w:sz="2" w:space="0" w:color="000000"/>
                    <w:right w:val="single" w:sz="2" w:space="0" w:color="000000"/>
                  </w:tcBorders>
                </w:tcPr>
                <w:p w14:paraId="470150AC" w14:textId="77777777" w:rsidR="00694449" w:rsidRDefault="0009794A">
                  <w:pPr>
                    <w:spacing w:after="0"/>
                    <w:ind w:right="118"/>
                    <w:jc w:val="right"/>
                  </w:pPr>
                  <w:r>
                    <w:rPr>
                      <w:rFonts w:ascii="Calibri" w:eastAsia="Calibri" w:hAnsi="Calibri" w:cs="Calibri"/>
                      <w:sz w:val="24"/>
                    </w:rPr>
                    <w:t>4</w:t>
                  </w:r>
                </w:p>
              </w:tc>
              <w:tc>
                <w:tcPr>
                  <w:tcW w:w="1214" w:type="dxa"/>
                  <w:tcBorders>
                    <w:top w:val="single" w:sz="2" w:space="0" w:color="000000"/>
                    <w:left w:val="single" w:sz="2" w:space="0" w:color="000000"/>
                    <w:bottom w:val="single" w:sz="2" w:space="0" w:color="000000"/>
                    <w:right w:val="single" w:sz="2" w:space="0" w:color="000000"/>
                  </w:tcBorders>
                  <w:vAlign w:val="bottom"/>
                </w:tcPr>
                <w:p w14:paraId="1880A5D6" w14:textId="77777777" w:rsidR="00694449" w:rsidRDefault="0009794A">
                  <w:pPr>
                    <w:spacing w:after="0"/>
                    <w:ind w:left="689"/>
                  </w:pPr>
                  <w:r>
                    <w:rPr>
                      <w:rFonts w:ascii="Calibri" w:eastAsia="Calibri" w:hAnsi="Calibri" w:cs="Calibri"/>
                    </w:rPr>
                    <w:t>2,91</w:t>
                  </w:r>
                </w:p>
              </w:tc>
              <w:tc>
                <w:tcPr>
                  <w:tcW w:w="1191" w:type="dxa"/>
                  <w:tcBorders>
                    <w:top w:val="single" w:sz="2" w:space="0" w:color="000000"/>
                    <w:left w:val="single" w:sz="2" w:space="0" w:color="000000"/>
                    <w:bottom w:val="single" w:sz="2" w:space="0" w:color="000000"/>
                    <w:right w:val="single" w:sz="2" w:space="0" w:color="000000"/>
                  </w:tcBorders>
                </w:tcPr>
                <w:p w14:paraId="1A66C3EF" w14:textId="77777777" w:rsidR="00694449" w:rsidRDefault="00694449"/>
              </w:tc>
              <w:tc>
                <w:tcPr>
                  <w:tcW w:w="1214" w:type="dxa"/>
                  <w:tcBorders>
                    <w:top w:val="single" w:sz="2" w:space="0" w:color="000000"/>
                    <w:left w:val="single" w:sz="2" w:space="0" w:color="000000"/>
                    <w:bottom w:val="single" w:sz="2" w:space="0" w:color="000000"/>
                    <w:right w:val="single" w:sz="2" w:space="0" w:color="000000"/>
                  </w:tcBorders>
                  <w:vAlign w:val="bottom"/>
                </w:tcPr>
                <w:p w14:paraId="73775C59" w14:textId="77777777" w:rsidR="00694449" w:rsidRDefault="0009794A">
                  <w:pPr>
                    <w:spacing w:after="0"/>
                    <w:ind w:right="115"/>
                    <w:jc w:val="right"/>
                  </w:pPr>
                  <w:r>
                    <w:rPr>
                      <w:rFonts w:ascii="Calibri" w:eastAsia="Calibri" w:hAnsi="Calibri" w:cs="Calibri"/>
                      <w:sz w:val="24"/>
                    </w:rPr>
                    <w:t>2,96</w:t>
                  </w:r>
                </w:p>
              </w:tc>
              <w:tc>
                <w:tcPr>
                  <w:tcW w:w="1181" w:type="dxa"/>
                  <w:tcBorders>
                    <w:top w:val="single" w:sz="2" w:space="0" w:color="000000"/>
                    <w:left w:val="single" w:sz="2" w:space="0" w:color="000000"/>
                    <w:bottom w:val="single" w:sz="2" w:space="0" w:color="000000"/>
                    <w:right w:val="single" w:sz="2" w:space="0" w:color="000000"/>
                  </w:tcBorders>
                  <w:vAlign w:val="bottom"/>
                </w:tcPr>
                <w:p w14:paraId="451EA8D5" w14:textId="77777777" w:rsidR="00694449" w:rsidRDefault="0009794A">
                  <w:pPr>
                    <w:spacing w:after="0"/>
                    <w:ind w:right="29"/>
                    <w:jc w:val="right"/>
                  </w:pPr>
                  <w:r>
                    <w:rPr>
                      <w:rFonts w:ascii="Calibri" w:eastAsia="Calibri" w:hAnsi="Calibri" w:cs="Calibri"/>
                      <w:sz w:val="24"/>
                    </w:rPr>
                    <w:t>811</w:t>
                  </w:r>
                </w:p>
              </w:tc>
            </w:tr>
            <w:tr w:rsidR="00694449" w14:paraId="5CF919B0" w14:textId="77777777">
              <w:trPr>
                <w:trHeight w:val="346"/>
              </w:trPr>
              <w:tc>
                <w:tcPr>
                  <w:tcW w:w="2743" w:type="dxa"/>
                  <w:tcBorders>
                    <w:top w:val="single" w:sz="2" w:space="0" w:color="000000"/>
                    <w:left w:val="single" w:sz="2" w:space="0" w:color="000000"/>
                    <w:bottom w:val="single" w:sz="2" w:space="0" w:color="000000"/>
                    <w:right w:val="single" w:sz="2" w:space="0" w:color="000000"/>
                  </w:tcBorders>
                  <w:vAlign w:val="bottom"/>
                </w:tcPr>
                <w:p w14:paraId="61798EF1" w14:textId="77777777" w:rsidR="00694449" w:rsidRDefault="0009794A">
                  <w:pPr>
                    <w:spacing w:after="0"/>
                    <w:ind w:left="7"/>
                  </w:pPr>
                  <w:r>
                    <w:rPr>
                      <w:rFonts w:ascii="Calibri" w:eastAsia="Calibri" w:hAnsi="Calibri" w:cs="Calibri"/>
                      <w:sz w:val="24"/>
                    </w:rPr>
                    <w:t>Finance &amp; Personnel</w:t>
                  </w:r>
                </w:p>
              </w:tc>
              <w:tc>
                <w:tcPr>
                  <w:tcW w:w="1140" w:type="dxa"/>
                  <w:tcBorders>
                    <w:top w:val="single" w:sz="2" w:space="0" w:color="000000"/>
                    <w:left w:val="single" w:sz="2" w:space="0" w:color="000000"/>
                    <w:bottom w:val="single" w:sz="2" w:space="0" w:color="000000"/>
                    <w:right w:val="single" w:sz="2" w:space="0" w:color="000000"/>
                  </w:tcBorders>
                  <w:vAlign w:val="bottom"/>
                </w:tcPr>
                <w:p w14:paraId="0F6D9ABB" w14:textId="77777777" w:rsidR="00694449" w:rsidRDefault="0009794A">
                  <w:pPr>
                    <w:spacing w:after="0"/>
                    <w:ind w:right="118"/>
                    <w:jc w:val="right"/>
                  </w:pPr>
                  <w:r>
                    <w:rPr>
                      <w:rFonts w:ascii="Calibri" w:eastAsia="Calibri" w:hAnsi="Calibri" w:cs="Calibri"/>
                      <w:sz w:val="24"/>
                    </w:rPr>
                    <w:t>10</w:t>
                  </w:r>
                </w:p>
              </w:tc>
              <w:tc>
                <w:tcPr>
                  <w:tcW w:w="1214" w:type="dxa"/>
                  <w:tcBorders>
                    <w:top w:val="single" w:sz="2" w:space="0" w:color="000000"/>
                    <w:left w:val="single" w:sz="2" w:space="0" w:color="000000"/>
                    <w:bottom w:val="single" w:sz="2" w:space="0" w:color="000000"/>
                    <w:right w:val="single" w:sz="2" w:space="0" w:color="000000"/>
                  </w:tcBorders>
                  <w:vAlign w:val="bottom"/>
                </w:tcPr>
                <w:p w14:paraId="7AD5AFFA" w14:textId="77777777" w:rsidR="00694449" w:rsidRDefault="0009794A">
                  <w:pPr>
                    <w:spacing w:after="0"/>
                    <w:ind w:right="122"/>
                    <w:jc w:val="right"/>
                  </w:pPr>
                  <w:r>
                    <w:rPr>
                      <w:rFonts w:ascii="Calibri" w:eastAsia="Calibri" w:hAnsi="Calibri" w:cs="Calibri"/>
                      <w:sz w:val="24"/>
                    </w:rPr>
                    <w:t>6</w:t>
                  </w:r>
                </w:p>
              </w:tc>
              <w:tc>
                <w:tcPr>
                  <w:tcW w:w="1191" w:type="dxa"/>
                  <w:tcBorders>
                    <w:top w:val="single" w:sz="2" w:space="0" w:color="000000"/>
                    <w:left w:val="single" w:sz="2" w:space="0" w:color="000000"/>
                    <w:bottom w:val="single" w:sz="2" w:space="0" w:color="000000"/>
                    <w:right w:val="single" w:sz="2" w:space="0" w:color="000000"/>
                  </w:tcBorders>
                </w:tcPr>
                <w:p w14:paraId="72CD04ED" w14:textId="77777777" w:rsidR="00694449" w:rsidRDefault="00694449"/>
              </w:tc>
              <w:tc>
                <w:tcPr>
                  <w:tcW w:w="1214" w:type="dxa"/>
                  <w:tcBorders>
                    <w:top w:val="single" w:sz="2" w:space="0" w:color="000000"/>
                    <w:left w:val="single" w:sz="2" w:space="0" w:color="000000"/>
                    <w:bottom w:val="single" w:sz="2" w:space="0" w:color="000000"/>
                    <w:right w:val="single" w:sz="2" w:space="0" w:color="000000"/>
                  </w:tcBorders>
                  <w:vAlign w:val="bottom"/>
                </w:tcPr>
                <w:p w14:paraId="3E42E2B9" w14:textId="77777777" w:rsidR="00694449" w:rsidRDefault="0009794A">
                  <w:pPr>
                    <w:spacing w:after="0"/>
                    <w:ind w:right="7"/>
                    <w:jc w:val="right"/>
                  </w:pPr>
                  <w:r>
                    <w:rPr>
                      <w:rFonts w:ascii="Calibri" w:eastAsia="Calibri" w:hAnsi="Calibri" w:cs="Calibri"/>
                      <w:sz w:val="24"/>
                    </w:rPr>
                    <w:t>174</w:t>
                  </w:r>
                </w:p>
              </w:tc>
              <w:tc>
                <w:tcPr>
                  <w:tcW w:w="1181" w:type="dxa"/>
                  <w:tcBorders>
                    <w:top w:val="single" w:sz="2" w:space="0" w:color="000000"/>
                    <w:left w:val="single" w:sz="2" w:space="0" w:color="000000"/>
                    <w:bottom w:val="single" w:sz="2" w:space="0" w:color="000000"/>
                    <w:right w:val="single" w:sz="2" w:space="0" w:color="000000"/>
                  </w:tcBorders>
                  <w:vAlign w:val="bottom"/>
                </w:tcPr>
                <w:p w14:paraId="270098F8" w14:textId="77777777" w:rsidR="00694449" w:rsidRDefault="0009794A">
                  <w:pPr>
                    <w:spacing w:after="0"/>
                    <w:ind w:left="648"/>
                  </w:pPr>
                  <w:r>
                    <w:rPr>
                      <w:rFonts w:ascii="Calibri" w:eastAsia="Calibri" w:hAnsi="Calibri" w:cs="Calibri"/>
                    </w:rPr>
                    <w:t>2,41</w:t>
                  </w:r>
                </w:p>
              </w:tc>
            </w:tr>
            <w:tr w:rsidR="00694449" w14:paraId="23652728" w14:textId="77777777">
              <w:trPr>
                <w:trHeight w:val="494"/>
              </w:trPr>
              <w:tc>
                <w:tcPr>
                  <w:tcW w:w="2743" w:type="dxa"/>
                  <w:tcBorders>
                    <w:top w:val="single" w:sz="2" w:space="0" w:color="000000"/>
                    <w:left w:val="single" w:sz="2" w:space="0" w:color="000000"/>
                    <w:bottom w:val="single" w:sz="2" w:space="0" w:color="000000"/>
                    <w:right w:val="single" w:sz="2" w:space="0" w:color="000000"/>
                  </w:tcBorders>
                </w:tcPr>
                <w:p w14:paraId="5B5B6C99" w14:textId="77777777" w:rsidR="00694449" w:rsidRDefault="0009794A">
                  <w:pPr>
                    <w:spacing w:after="0"/>
                    <w:ind w:left="7"/>
                    <w:jc w:val="both"/>
                  </w:pPr>
                  <w:r>
                    <w:rPr>
                      <w:rFonts w:ascii="Calibri" w:eastAsia="Calibri" w:hAnsi="Calibri" w:cs="Calibri"/>
                      <w:sz w:val="24"/>
                    </w:rPr>
                    <w:t xml:space="preserve">Health, Social Services &amp; Public </w:t>
                  </w:r>
                  <w:proofErr w:type="spellStart"/>
                  <w:r>
                    <w:rPr>
                      <w:rFonts w:ascii="Calibri" w:eastAsia="Calibri" w:hAnsi="Calibri" w:cs="Calibri"/>
                      <w:sz w:val="24"/>
                    </w:rPr>
                    <w:t>Safet</w:t>
                  </w:r>
                  <w:proofErr w:type="spellEnd"/>
                </w:p>
              </w:tc>
              <w:tc>
                <w:tcPr>
                  <w:tcW w:w="1140" w:type="dxa"/>
                  <w:tcBorders>
                    <w:top w:val="single" w:sz="2" w:space="0" w:color="000000"/>
                    <w:left w:val="single" w:sz="2" w:space="0" w:color="000000"/>
                    <w:bottom w:val="single" w:sz="2" w:space="0" w:color="000000"/>
                    <w:right w:val="single" w:sz="2" w:space="0" w:color="000000"/>
                  </w:tcBorders>
                  <w:vAlign w:val="bottom"/>
                </w:tcPr>
                <w:p w14:paraId="5D62067E" w14:textId="77777777" w:rsidR="00694449" w:rsidRDefault="0009794A">
                  <w:pPr>
                    <w:spacing w:after="0"/>
                    <w:ind w:left="504"/>
                  </w:pPr>
                  <w:r>
                    <w:rPr>
                      <w:rFonts w:ascii="Calibri" w:eastAsia="Calibri" w:hAnsi="Calibri" w:cs="Calibri"/>
                      <w:sz w:val="24"/>
                    </w:rPr>
                    <w:t>39,94</w:t>
                  </w:r>
                </w:p>
              </w:tc>
              <w:tc>
                <w:tcPr>
                  <w:tcW w:w="1214" w:type="dxa"/>
                  <w:tcBorders>
                    <w:top w:val="single" w:sz="2" w:space="0" w:color="000000"/>
                    <w:left w:val="single" w:sz="2" w:space="0" w:color="000000"/>
                    <w:bottom w:val="single" w:sz="2" w:space="0" w:color="000000"/>
                    <w:right w:val="single" w:sz="2" w:space="0" w:color="000000"/>
                  </w:tcBorders>
                  <w:vAlign w:val="bottom"/>
                </w:tcPr>
                <w:p w14:paraId="149FF29B" w14:textId="77777777" w:rsidR="00694449" w:rsidRDefault="0009794A">
                  <w:pPr>
                    <w:spacing w:after="0"/>
                    <w:ind w:right="22"/>
                    <w:jc w:val="right"/>
                  </w:pPr>
                  <w:r>
                    <w:rPr>
                      <w:rFonts w:ascii="Calibri" w:eastAsia="Calibri" w:hAnsi="Calibri" w:cs="Calibri"/>
                      <w:sz w:val="24"/>
                    </w:rPr>
                    <w:t>38 731</w:t>
                  </w:r>
                </w:p>
              </w:tc>
              <w:tc>
                <w:tcPr>
                  <w:tcW w:w="1191" w:type="dxa"/>
                  <w:tcBorders>
                    <w:top w:val="single" w:sz="2" w:space="0" w:color="000000"/>
                    <w:left w:val="single" w:sz="2" w:space="0" w:color="000000"/>
                    <w:bottom w:val="single" w:sz="2" w:space="0" w:color="000000"/>
                    <w:right w:val="single" w:sz="2" w:space="0" w:color="000000"/>
                  </w:tcBorders>
                </w:tcPr>
                <w:p w14:paraId="572AEE30" w14:textId="77777777" w:rsidR="00694449" w:rsidRDefault="00694449"/>
              </w:tc>
              <w:tc>
                <w:tcPr>
                  <w:tcW w:w="1214" w:type="dxa"/>
                  <w:tcBorders>
                    <w:top w:val="single" w:sz="2" w:space="0" w:color="000000"/>
                    <w:left w:val="single" w:sz="2" w:space="0" w:color="000000"/>
                    <w:bottom w:val="single" w:sz="2" w:space="0" w:color="000000"/>
                    <w:right w:val="single" w:sz="2" w:space="0" w:color="000000"/>
                  </w:tcBorders>
                  <w:vAlign w:val="bottom"/>
                </w:tcPr>
                <w:p w14:paraId="25008506" w14:textId="77777777" w:rsidR="00694449" w:rsidRDefault="0009794A">
                  <w:pPr>
                    <w:spacing w:after="0"/>
                    <w:ind w:left="559"/>
                  </w:pPr>
                  <w:r>
                    <w:rPr>
                      <w:rFonts w:ascii="Calibri" w:eastAsia="Calibri" w:hAnsi="Calibri" w:cs="Calibri"/>
                      <w:sz w:val="24"/>
                    </w:rPr>
                    <w:t>78,67</w:t>
                  </w:r>
                </w:p>
              </w:tc>
              <w:tc>
                <w:tcPr>
                  <w:tcW w:w="1181" w:type="dxa"/>
                  <w:tcBorders>
                    <w:top w:val="single" w:sz="2" w:space="0" w:color="000000"/>
                    <w:left w:val="single" w:sz="2" w:space="0" w:color="000000"/>
                    <w:bottom w:val="single" w:sz="2" w:space="0" w:color="000000"/>
                    <w:right w:val="single" w:sz="2" w:space="0" w:color="000000"/>
                  </w:tcBorders>
                  <w:vAlign w:val="bottom"/>
                </w:tcPr>
                <w:p w14:paraId="1FFC0C00" w14:textId="77777777" w:rsidR="00694449" w:rsidRDefault="0009794A">
                  <w:pPr>
                    <w:spacing w:after="0"/>
                    <w:ind w:right="115"/>
                    <w:jc w:val="right"/>
                  </w:pPr>
                  <w:r>
                    <w:rPr>
                      <w:rFonts w:ascii="Calibri" w:eastAsia="Calibri" w:hAnsi="Calibri" w:cs="Calibri"/>
                      <w:sz w:val="24"/>
                    </w:rPr>
                    <w:t>1.96</w:t>
                  </w:r>
                </w:p>
              </w:tc>
            </w:tr>
            <w:tr w:rsidR="00694449" w14:paraId="65FE435A" w14:textId="77777777">
              <w:trPr>
                <w:trHeight w:val="360"/>
              </w:trPr>
              <w:tc>
                <w:tcPr>
                  <w:tcW w:w="2743" w:type="dxa"/>
                  <w:tcBorders>
                    <w:top w:val="single" w:sz="2" w:space="0" w:color="000000"/>
                    <w:left w:val="single" w:sz="2" w:space="0" w:color="000000"/>
                    <w:bottom w:val="single" w:sz="2" w:space="0" w:color="000000"/>
                    <w:right w:val="single" w:sz="2" w:space="0" w:color="000000"/>
                  </w:tcBorders>
                  <w:vAlign w:val="bottom"/>
                </w:tcPr>
                <w:p w14:paraId="7A9BE41F" w14:textId="77777777" w:rsidR="00694449" w:rsidRDefault="0009794A">
                  <w:pPr>
                    <w:spacing w:after="0"/>
                    <w:ind w:left="7"/>
                  </w:pPr>
                  <w:r>
                    <w:rPr>
                      <w:rFonts w:ascii="Calibri" w:eastAsia="Calibri" w:hAnsi="Calibri" w:cs="Calibri"/>
                      <w:sz w:val="24"/>
                    </w:rPr>
                    <w:t xml:space="preserve">Re </w:t>
                  </w:r>
                  <w:proofErr w:type="spellStart"/>
                  <w:r>
                    <w:rPr>
                      <w:rFonts w:ascii="Calibri" w:eastAsia="Calibri" w:hAnsi="Calibri" w:cs="Calibri"/>
                      <w:sz w:val="24"/>
                    </w:rPr>
                    <w:t>ional</w:t>
                  </w:r>
                  <w:proofErr w:type="spellEnd"/>
                  <w:r>
                    <w:rPr>
                      <w:rFonts w:ascii="Calibri" w:eastAsia="Calibri" w:hAnsi="Calibri" w:cs="Calibri"/>
                      <w:sz w:val="24"/>
                    </w:rPr>
                    <w:t xml:space="preserve"> </w:t>
                  </w:r>
                  <w:proofErr w:type="spellStart"/>
                  <w:r>
                    <w:rPr>
                      <w:rFonts w:ascii="Calibri" w:eastAsia="Calibri" w:hAnsi="Calibri" w:cs="Calibri"/>
                      <w:sz w:val="24"/>
                    </w:rPr>
                    <w:t>Develo</w:t>
                  </w:r>
                  <w:proofErr w:type="spellEnd"/>
                  <w:r>
                    <w:rPr>
                      <w:rFonts w:ascii="Calibri" w:eastAsia="Calibri" w:hAnsi="Calibri" w:cs="Calibri"/>
                      <w:sz w:val="24"/>
                    </w:rPr>
                    <w:t xml:space="preserve"> </w:t>
                  </w:r>
                  <w:proofErr w:type="spellStart"/>
                  <w:r>
                    <w:rPr>
                      <w:rFonts w:ascii="Calibri" w:eastAsia="Calibri" w:hAnsi="Calibri" w:cs="Calibri"/>
                      <w:sz w:val="24"/>
                    </w:rPr>
                    <w:t>ment</w:t>
                  </w:r>
                  <w:proofErr w:type="spellEnd"/>
                </w:p>
              </w:tc>
              <w:tc>
                <w:tcPr>
                  <w:tcW w:w="1140" w:type="dxa"/>
                  <w:tcBorders>
                    <w:top w:val="single" w:sz="2" w:space="0" w:color="000000"/>
                    <w:left w:val="single" w:sz="2" w:space="0" w:color="000000"/>
                    <w:bottom w:val="single" w:sz="2" w:space="0" w:color="000000"/>
                    <w:right w:val="single" w:sz="2" w:space="0" w:color="000000"/>
                  </w:tcBorders>
                  <w:vAlign w:val="bottom"/>
                </w:tcPr>
                <w:p w14:paraId="498B7B1D" w14:textId="77777777" w:rsidR="00694449" w:rsidRDefault="0009794A">
                  <w:pPr>
                    <w:spacing w:after="0"/>
                    <w:ind w:right="111"/>
                    <w:jc w:val="right"/>
                  </w:pPr>
                  <w:r>
                    <w:rPr>
                      <w:rFonts w:ascii="Calibri" w:eastAsia="Calibri" w:hAnsi="Calibri" w:cs="Calibri"/>
                      <w:sz w:val="26"/>
                    </w:rPr>
                    <w:t>18</w:t>
                  </w:r>
                </w:p>
              </w:tc>
              <w:tc>
                <w:tcPr>
                  <w:tcW w:w="1214" w:type="dxa"/>
                  <w:tcBorders>
                    <w:top w:val="single" w:sz="2" w:space="0" w:color="000000"/>
                    <w:left w:val="single" w:sz="2" w:space="0" w:color="000000"/>
                    <w:bottom w:val="single" w:sz="2" w:space="0" w:color="000000"/>
                    <w:right w:val="single" w:sz="2" w:space="0" w:color="000000"/>
                  </w:tcBorders>
                </w:tcPr>
                <w:p w14:paraId="06FED923" w14:textId="77777777" w:rsidR="00694449" w:rsidRDefault="00694449"/>
              </w:tc>
              <w:tc>
                <w:tcPr>
                  <w:tcW w:w="1191" w:type="dxa"/>
                  <w:tcBorders>
                    <w:top w:val="single" w:sz="2" w:space="0" w:color="000000"/>
                    <w:left w:val="single" w:sz="2" w:space="0" w:color="000000"/>
                    <w:bottom w:val="single" w:sz="2" w:space="0" w:color="000000"/>
                    <w:right w:val="single" w:sz="2" w:space="0" w:color="000000"/>
                  </w:tcBorders>
                  <w:vAlign w:val="bottom"/>
                </w:tcPr>
                <w:p w14:paraId="79DCBFC5" w14:textId="77777777" w:rsidR="00694449" w:rsidRDefault="0009794A">
                  <w:pPr>
                    <w:spacing w:after="0"/>
                    <w:ind w:right="118"/>
                    <w:jc w:val="right"/>
                  </w:pPr>
                  <w:r>
                    <w:rPr>
                      <w:rFonts w:ascii="Calibri" w:eastAsia="Calibri" w:hAnsi="Calibri" w:cs="Calibri"/>
                      <w:sz w:val="24"/>
                    </w:rPr>
                    <w:t>22</w:t>
                  </w:r>
                </w:p>
              </w:tc>
              <w:tc>
                <w:tcPr>
                  <w:tcW w:w="1214" w:type="dxa"/>
                  <w:tcBorders>
                    <w:top w:val="single" w:sz="2" w:space="0" w:color="000000"/>
                    <w:left w:val="single" w:sz="2" w:space="0" w:color="000000"/>
                    <w:bottom w:val="single" w:sz="2" w:space="0" w:color="000000"/>
                    <w:right w:val="single" w:sz="2" w:space="0" w:color="000000"/>
                  </w:tcBorders>
                </w:tcPr>
                <w:p w14:paraId="24B5E147" w14:textId="77777777" w:rsidR="00694449" w:rsidRDefault="0009794A">
                  <w:pPr>
                    <w:spacing w:after="0"/>
                    <w:ind w:right="144"/>
                    <w:jc w:val="right"/>
                  </w:pPr>
                  <w:r>
                    <w:rPr>
                      <w:rFonts w:ascii="Calibri" w:eastAsia="Calibri" w:hAnsi="Calibri" w:cs="Calibri"/>
                    </w:rPr>
                    <w:t>41</w:t>
                  </w:r>
                </w:p>
              </w:tc>
              <w:tc>
                <w:tcPr>
                  <w:tcW w:w="1181" w:type="dxa"/>
                  <w:tcBorders>
                    <w:top w:val="single" w:sz="2" w:space="0" w:color="000000"/>
                    <w:left w:val="single" w:sz="2" w:space="0" w:color="000000"/>
                    <w:bottom w:val="single" w:sz="2" w:space="0" w:color="000000"/>
                    <w:right w:val="single" w:sz="2" w:space="0" w:color="000000"/>
                  </w:tcBorders>
                </w:tcPr>
                <w:p w14:paraId="70902C3E" w14:textId="77777777" w:rsidR="00694449" w:rsidRDefault="0009794A">
                  <w:pPr>
                    <w:spacing w:after="0"/>
                    <w:ind w:right="29"/>
                    <w:jc w:val="right"/>
                  </w:pPr>
                  <w:r>
                    <w:rPr>
                      <w:rFonts w:ascii="Calibri" w:eastAsia="Calibri" w:hAnsi="Calibri" w:cs="Calibri"/>
                    </w:rPr>
                    <w:t>401</w:t>
                  </w:r>
                </w:p>
              </w:tc>
            </w:tr>
            <w:tr w:rsidR="00694449" w14:paraId="1B077B6F" w14:textId="77777777">
              <w:trPr>
                <w:trHeight w:val="341"/>
              </w:trPr>
              <w:tc>
                <w:tcPr>
                  <w:tcW w:w="2743" w:type="dxa"/>
                  <w:tcBorders>
                    <w:top w:val="single" w:sz="2" w:space="0" w:color="000000"/>
                    <w:left w:val="single" w:sz="2" w:space="0" w:color="000000"/>
                    <w:bottom w:val="single" w:sz="2" w:space="0" w:color="000000"/>
                    <w:right w:val="single" w:sz="2" w:space="0" w:color="000000"/>
                  </w:tcBorders>
                  <w:vAlign w:val="bottom"/>
                </w:tcPr>
                <w:p w14:paraId="666AC536" w14:textId="77777777" w:rsidR="00694449" w:rsidRDefault="0009794A">
                  <w:pPr>
                    <w:spacing w:after="0"/>
                    <w:ind w:left="7"/>
                  </w:pPr>
                  <w:r>
                    <w:rPr>
                      <w:rFonts w:ascii="Calibri" w:eastAsia="Calibri" w:hAnsi="Calibri" w:cs="Calibri"/>
                      <w:sz w:val="24"/>
                    </w:rPr>
                    <w:t xml:space="preserve">Social </w:t>
                  </w:r>
                  <w:proofErr w:type="spellStart"/>
                  <w:r>
                    <w:rPr>
                      <w:rFonts w:ascii="Calibri" w:eastAsia="Calibri" w:hAnsi="Calibri" w:cs="Calibri"/>
                      <w:sz w:val="24"/>
                    </w:rPr>
                    <w:t>Develo</w:t>
                  </w:r>
                  <w:proofErr w:type="spellEnd"/>
                  <w:r>
                    <w:rPr>
                      <w:rFonts w:ascii="Calibri" w:eastAsia="Calibri" w:hAnsi="Calibri" w:cs="Calibri"/>
                      <w:sz w:val="24"/>
                    </w:rPr>
                    <w:t xml:space="preserve"> </w:t>
                  </w:r>
                  <w:proofErr w:type="spellStart"/>
                  <w:r>
                    <w:rPr>
                      <w:rFonts w:ascii="Calibri" w:eastAsia="Calibri" w:hAnsi="Calibri" w:cs="Calibri"/>
                      <w:sz w:val="24"/>
                    </w:rPr>
                    <w:t>ment</w:t>
                  </w:r>
                  <w:proofErr w:type="spellEnd"/>
                </w:p>
              </w:tc>
              <w:tc>
                <w:tcPr>
                  <w:tcW w:w="1140" w:type="dxa"/>
                  <w:tcBorders>
                    <w:top w:val="single" w:sz="2" w:space="0" w:color="000000"/>
                    <w:left w:val="single" w:sz="2" w:space="0" w:color="000000"/>
                    <w:bottom w:val="single" w:sz="2" w:space="0" w:color="000000"/>
                    <w:right w:val="single" w:sz="2" w:space="0" w:color="000000"/>
                  </w:tcBorders>
                </w:tcPr>
                <w:p w14:paraId="291C8993" w14:textId="77777777" w:rsidR="00694449" w:rsidRDefault="00694449"/>
              </w:tc>
              <w:tc>
                <w:tcPr>
                  <w:tcW w:w="1214" w:type="dxa"/>
                  <w:tcBorders>
                    <w:top w:val="single" w:sz="2" w:space="0" w:color="000000"/>
                    <w:left w:val="single" w:sz="2" w:space="0" w:color="000000"/>
                    <w:bottom w:val="single" w:sz="2" w:space="0" w:color="000000"/>
                    <w:right w:val="single" w:sz="2" w:space="0" w:color="000000"/>
                  </w:tcBorders>
                </w:tcPr>
                <w:p w14:paraId="46D6A7E4" w14:textId="77777777" w:rsidR="00694449" w:rsidRDefault="00694449"/>
              </w:tc>
              <w:tc>
                <w:tcPr>
                  <w:tcW w:w="1191" w:type="dxa"/>
                  <w:tcBorders>
                    <w:top w:val="single" w:sz="2" w:space="0" w:color="000000"/>
                    <w:left w:val="single" w:sz="2" w:space="0" w:color="000000"/>
                    <w:bottom w:val="single" w:sz="2" w:space="0" w:color="000000"/>
                    <w:right w:val="single" w:sz="2" w:space="0" w:color="000000"/>
                  </w:tcBorders>
                </w:tcPr>
                <w:p w14:paraId="33F3A75A" w14:textId="77777777" w:rsidR="00694449" w:rsidRDefault="00694449"/>
              </w:tc>
              <w:tc>
                <w:tcPr>
                  <w:tcW w:w="1214" w:type="dxa"/>
                  <w:tcBorders>
                    <w:top w:val="single" w:sz="2" w:space="0" w:color="000000"/>
                    <w:left w:val="single" w:sz="2" w:space="0" w:color="000000"/>
                    <w:bottom w:val="single" w:sz="2" w:space="0" w:color="000000"/>
                    <w:right w:val="single" w:sz="2" w:space="0" w:color="000000"/>
                  </w:tcBorders>
                </w:tcPr>
                <w:p w14:paraId="2567F326" w14:textId="77777777" w:rsidR="00694449" w:rsidRDefault="00694449"/>
              </w:tc>
              <w:tc>
                <w:tcPr>
                  <w:tcW w:w="1181" w:type="dxa"/>
                  <w:tcBorders>
                    <w:top w:val="single" w:sz="2" w:space="0" w:color="000000"/>
                    <w:left w:val="single" w:sz="2" w:space="0" w:color="000000"/>
                    <w:bottom w:val="single" w:sz="2" w:space="0" w:color="000000"/>
                    <w:right w:val="single" w:sz="2" w:space="0" w:color="000000"/>
                  </w:tcBorders>
                </w:tcPr>
                <w:p w14:paraId="1FE7CF46" w14:textId="77777777" w:rsidR="00694449" w:rsidRDefault="00694449"/>
              </w:tc>
            </w:tr>
            <w:tr w:rsidR="00694449" w14:paraId="069A115F" w14:textId="77777777">
              <w:trPr>
                <w:trHeight w:val="367"/>
              </w:trPr>
              <w:tc>
                <w:tcPr>
                  <w:tcW w:w="2743" w:type="dxa"/>
                  <w:tcBorders>
                    <w:top w:val="single" w:sz="2" w:space="0" w:color="000000"/>
                    <w:left w:val="single" w:sz="2" w:space="0" w:color="000000"/>
                    <w:bottom w:val="single" w:sz="2" w:space="0" w:color="000000"/>
                    <w:right w:val="single" w:sz="2" w:space="0" w:color="000000"/>
                  </w:tcBorders>
                  <w:vAlign w:val="bottom"/>
                </w:tcPr>
                <w:p w14:paraId="09172459" w14:textId="77777777" w:rsidR="00694449" w:rsidRDefault="0009794A">
                  <w:pPr>
                    <w:spacing w:after="0"/>
                    <w:ind w:left="14"/>
                  </w:pPr>
                  <w:r>
                    <w:rPr>
                      <w:rFonts w:ascii="Calibri" w:eastAsia="Calibri" w:hAnsi="Calibri" w:cs="Calibri"/>
                      <w:sz w:val="24"/>
                    </w:rPr>
                    <w:t xml:space="preserve">Northern Ireland </w:t>
                  </w:r>
                  <w:proofErr w:type="spellStart"/>
                  <w:r>
                    <w:rPr>
                      <w:rFonts w:ascii="Calibri" w:eastAsia="Calibri" w:hAnsi="Calibri" w:cs="Calibri"/>
                      <w:sz w:val="24"/>
                    </w:rPr>
                    <w:t>Assembl</w:t>
                  </w:r>
                  <w:proofErr w:type="spellEnd"/>
                </w:p>
              </w:tc>
              <w:tc>
                <w:tcPr>
                  <w:tcW w:w="1140" w:type="dxa"/>
                  <w:tcBorders>
                    <w:top w:val="single" w:sz="2" w:space="0" w:color="000000"/>
                    <w:left w:val="single" w:sz="2" w:space="0" w:color="000000"/>
                    <w:bottom w:val="single" w:sz="2" w:space="0" w:color="000000"/>
                    <w:right w:val="single" w:sz="2" w:space="0" w:color="000000"/>
                  </w:tcBorders>
                  <w:vAlign w:val="bottom"/>
                </w:tcPr>
                <w:p w14:paraId="57DA27B2" w14:textId="77777777" w:rsidR="00694449" w:rsidRDefault="0009794A">
                  <w:pPr>
                    <w:spacing w:after="0"/>
                    <w:ind w:right="111"/>
                    <w:jc w:val="right"/>
                  </w:pPr>
                  <w:r>
                    <w:rPr>
                      <w:rFonts w:ascii="Calibri" w:eastAsia="Calibri" w:hAnsi="Calibri" w:cs="Calibri"/>
                      <w:sz w:val="26"/>
                    </w:rPr>
                    <w:t>5</w:t>
                  </w:r>
                </w:p>
              </w:tc>
              <w:tc>
                <w:tcPr>
                  <w:tcW w:w="1214" w:type="dxa"/>
                  <w:tcBorders>
                    <w:top w:val="single" w:sz="2" w:space="0" w:color="000000"/>
                    <w:left w:val="single" w:sz="2" w:space="0" w:color="000000"/>
                    <w:bottom w:val="single" w:sz="2" w:space="0" w:color="000000"/>
                    <w:right w:val="single" w:sz="2" w:space="0" w:color="000000"/>
                  </w:tcBorders>
                  <w:vAlign w:val="bottom"/>
                </w:tcPr>
                <w:p w14:paraId="6731CECC" w14:textId="77777777" w:rsidR="00694449" w:rsidRDefault="0009794A">
                  <w:pPr>
                    <w:spacing w:after="0"/>
                    <w:ind w:right="22"/>
                    <w:jc w:val="right"/>
                  </w:pPr>
                  <w:r>
                    <w:rPr>
                      <w:rFonts w:ascii="Calibri" w:eastAsia="Calibri" w:hAnsi="Calibri" w:cs="Calibri"/>
                      <w:sz w:val="24"/>
                    </w:rPr>
                    <w:t>11</w:t>
                  </w:r>
                </w:p>
              </w:tc>
              <w:tc>
                <w:tcPr>
                  <w:tcW w:w="1191" w:type="dxa"/>
                  <w:tcBorders>
                    <w:top w:val="single" w:sz="2" w:space="0" w:color="000000"/>
                    <w:left w:val="single" w:sz="2" w:space="0" w:color="000000"/>
                    <w:bottom w:val="single" w:sz="2" w:space="0" w:color="000000"/>
                    <w:right w:val="single" w:sz="2" w:space="0" w:color="000000"/>
                  </w:tcBorders>
                </w:tcPr>
                <w:p w14:paraId="7CD760F7" w14:textId="77777777" w:rsidR="00694449" w:rsidRDefault="00694449"/>
              </w:tc>
              <w:tc>
                <w:tcPr>
                  <w:tcW w:w="1214" w:type="dxa"/>
                  <w:tcBorders>
                    <w:top w:val="single" w:sz="2" w:space="0" w:color="000000"/>
                    <w:left w:val="single" w:sz="2" w:space="0" w:color="000000"/>
                    <w:bottom w:val="single" w:sz="2" w:space="0" w:color="000000"/>
                    <w:right w:val="single" w:sz="2" w:space="0" w:color="000000"/>
                  </w:tcBorders>
                  <w:vAlign w:val="bottom"/>
                </w:tcPr>
                <w:p w14:paraId="6DAFE368" w14:textId="77777777" w:rsidR="00694449" w:rsidRDefault="0009794A">
                  <w:pPr>
                    <w:spacing w:after="0"/>
                    <w:jc w:val="right"/>
                  </w:pPr>
                  <w:r>
                    <w:rPr>
                      <w:rFonts w:ascii="Calibri" w:eastAsia="Calibri" w:hAnsi="Calibri" w:cs="Calibri"/>
                      <w:sz w:val="26"/>
                    </w:rPr>
                    <w:t>65</w:t>
                  </w:r>
                </w:p>
              </w:tc>
              <w:tc>
                <w:tcPr>
                  <w:tcW w:w="1181" w:type="dxa"/>
                  <w:tcBorders>
                    <w:top w:val="single" w:sz="2" w:space="0" w:color="000000"/>
                    <w:left w:val="single" w:sz="2" w:space="0" w:color="000000"/>
                    <w:bottom w:val="single" w:sz="2" w:space="0" w:color="000000"/>
                    <w:right w:val="single" w:sz="2" w:space="0" w:color="000000"/>
                  </w:tcBorders>
                  <w:vAlign w:val="bottom"/>
                </w:tcPr>
                <w:p w14:paraId="0FB3FA68" w14:textId="77777777" w:rsidR="00694449" w:rsidRDefault="0009794A">
                  <w:pPr>
                    <w:spacing w:after="0"/>
                    <w:ind w:right="115"/>
                    <w:jc w:val="right"/>
                  </w:pPr>
                  <w:r>
                    <w:rPr>
                      <w:rFonts w:ascii="Calibri" w:eastAsia="Calibri" w:hAnsi="Calibri" w:cs="Calibri"/>
                      <w:sz w:val="26"/>
                    </w:rPr>
                    <w:t>6</w:t>
                  </w:r>
                </w:p>
              </w:tc>
            </w:tr>
            <w:tr w:rsidR="00694449" w14:paraId="71E89DF8" w14:textId="77777777">
              <w:trPr>
                <w:trHeight w:val="490"/>
              </w:trPr>
              <w:tc>
                <w:tcPr>
                  <w:tcW w:w="2743" w:type="dxa"/>
                  <w:tcBorders>
                    <w:top w:val="single" w:sz="2" w:space="0" w:color="000000"/>
                    <w:left w:val="single" w:sz="2" w:space="0" w:color="000000"/>
                    <w:bottom w:val="single" w:sz="2" w:space="0" w:color="000000"/>
                    <w:right w:val="single" w:sz="2" w:space="0" w:color="000000"/>
                  </w:tcBorders>
                  <w:vAlign w:val="bottom"/>
                </w:tcPr>
                <w:p w14:paraId="5F9915B8" w14:textId="77777777" w:rsidR="00694449" w:rsidRDefault="0009794A">
                  <w:pPr>
                    <w:spacing w:after="0"/>
                    <w:ind w:left="14"/>
                    <w:jc w:val="both"/>
                  </w:pPr>
                  <w:r>
                    <w:rPr>
                      <w:rFonts w:ascii="Calibri" w:eastAsia="Calibri" w:hAnsi="Calibri" w:cs="Calibri"/>
                      <w:sz w:val="24"/>
                    </w:rPr>
                    <w:t>Northern Ireland Audit Office</w:t>
                  </w:r>
                </w:p>
              </w:tc>
              <w:tc>
                <w:tcPr>
                  <w:tcW w:w="1140" w:type="dxa"/>
                  <w:tcBorders>
                    <w:top w:val="single" w:sz="2" w:space="0" w:color="000000"/>
                    <w:left w:val="single" w:sz="2" w:space="0" w:color="000000"/>
                    <w:bottom w:val="single" w:sz="2" w:space="0" w:color="000000"/>
                    <w:right w:val="single" w:sz="2" w:space="0" w:color="000000"/>
                  </w:tcBorders>
                </w:tcPr>
                <w:p w14:paraId="0EE31421" w14:textId="77777777" w:rsidR="00694449" w:rsidRDefault="00694449"/>
              </w:tc>
              <w:tc>
                <w:tcPr>
                  <w:tcW w:w="1214" w:type="dxa"/>
                  <w:tcBorders>
                    <w:top w:val="single" w:sz="2" w:space="0" w:color="000000"/>
                    <w:left w:val="single" w:sz="2" w:space="0" w:color="000000"/>
                    <w:bottom w:val="single" w:sz="2" w:space="0" w:color="000000"/>
                    <w:right w:val="single" w:sz="2" w:space="0" w:color="000000"/>
                  </w:tcBorders>
                  <w:vAlign w:val="bottom"/>
                </w:tcPr>
                <w:p w14:paraId="3887F920" w14:textId="77777777" w:rsidR="00694449" w:rsidRDefault="0009794A">
                  <w:pPr>
                    <w:spacing w:after="0"/>
                    <w:ind w:right="22"/>
                    <w:jc w:val="right"/>
                  </w:pPr>
                  <w:r>
                    <w:rPr>
                      <w:rFonts w:ascii="Calibri" w:eastAsia="Calibri" w:hAnsi="Calibri" w:cs="Calibri"/>
                      <w:sz w:val="24"/>
                    </w:rPr>
                    <w:t>31</w:t>
                  </w:r>
                </w:p>
              </w:tc>
              <w:tc>
                <w:tcPr>
                  <w:tcW w:w="1191" w:type="dxa"/>
                  <w:tcBorders>
                    <w:top w:val="single" w:sz="2" w:space="0" w:color="000000"/>
                    <w:left w:val="single" w:sz="2" w:space="0" w:color="000000"/>
                    <w:bottom w:val="single" w:sz="2" w:space="0" w:color="000000"/>
                    <w:right w:val="single" w:sz="2" w:space="0" w:color="000000"/>
                  </w:tcBorders>
                </w:tcPr>
                <w:p w14:paraId="536D10DF" w14:textId="77777777" w:rsidR="00694449" w:rsidRDefault="00694449"/>
              </w:tc>
              <w:tc>
                <w:tcPr>
                  <w:tcW w:w="1214" w:type="dxa"/>
                  <w:tcBorders>
                    <w:top w:val="single" w:sz="2" w:space="0" w:color="000000"/>
                    <w:left w:val="single" w:sz="2" w:space="0" w:color="000000"/>
                    <w:bottom w:val="single" w:sz="2" w:space="0" w:color="000000"/>
                    <w:right w:val="single" w:sz="2" w:space="0" w:color="000000"/>
                  </w:tcBorders>
                  <w:vAlign w:val="bottom"/>
                </w:tcPr>
                <w:p w14:paraId="1A2D2975" w14:textId="77777777" w:rsidR="00694449" w:rsidRDefault="0009794A">
                  <w:pPr>
                    <w:spacing w:after="0"/>
                    <w:ind w:right="22"/>
                    <w:jc w:val="right"/>
                  </w:pPr>
                  <w:r>
                    <w:rPr>
                      <w:rFonts w:ascii="Calibri" w:eastAsia="Calibri" w:hAnsi="Calibri" w:cs="Calibri"/>
                    </w:rPr>
                    <w:t>31</w:t>
                  </w:r>
                </w:p>
              </w:tc>
              <w:tc>
                <w:tcPr>
                  <w:tcW w:w="1181" w:type="dxa"/>
                  <w:tcBorders>
                    <w:top w:val="single" w:sz="2" w:space="0" w:color="000000"/>
                    <w:left w:val="single" w:sz="2" w:space="0" w:color="000000"/>
                    <w:bottom w:val="single" w:sz="2" w:space="0" w:color="000000"/>
                    <w:right w:val="single" w:sz="2" w:space="0" w:color="000000"/>
                  </w:tcBorders>
                  <w:vAlign w:val="bottom"/>
                </w:tcPr>
                <w:p w14:paraId="519C3D4D" w14:textId="77777777" w:rsidR="00694449" w:rsidRDefault="0009794A">
                  <w:pPr>
                    <w:spacing w:after="0"/>
                    <w:ind w:right="108"/>
                    <w:jc w:val="right"/>
                  </w:pPr>
                  <w:r>
                    <w:rPr>
                      <w:rFonts w:ascii="Calibri" w:eastAsia="Calibri" w:hAnsi="Calibri" w:cs="Calibri"/>
                      <w:sz w:val="26"/>
                    </w:rPr>
                    <w:t>9</w:t>
                  </w:r>
                </w:p>
              </w:tc>
            </w:tr>
            <w:tr w:rsidR="00694449" w14:paraId="1C9D18F4" w14:textId="77777777">
              <w:trPr>
                <w:trHeight w:val="497"/>
              </w:trPr>
              <w:tc>
                <w:tcPr>
                  <w:tcW w:w="2743" w:type="dxa"/>
                  <w:tcBorders>
                    <w:top w:val="single" w:sz="2" w:space="0" w:color="000000"/>
                    <w:left w:val="single" w:sz="2" w:space="0" w:color="000000"/>
                    <w:bottom w:val="single" w:sz="2" w:space="0" w:color="000000"/>
                    <w:right w:val="single" w:sz="2" w:space="0" w:color="000000"/>
                  </w:tcBorders>
                </w:tcPr>
                <w:p w14:paraId="04011B9F" w14:textId="77777777" w:rsidR="00694449" w:rsidRDefault="0009794A">
                  <w:pPr>
                    <w:spacing w:after="0"/>
                    <w:ind w:left="14"/>
                    <w:jc w:val="both"/>
                  </w:pPr>
                  <w:r>
                    <w:rPr>
                      <w:rFonts w:ascii="Calibri" w:eastAsia="Calibri" w:hAnsi="Calibri" w:cs="Calibri"/>
                    </w:rPr>
                    <w:t xml:space="preserve">Northern Ireland Authority for </w:t>
                  </w:r>
                  <w:proofErr w:type="spellStart"/>
                  <w:r>
                    <w:rPr>
                      <w:rFonts w:ascii="Calibri" w:eastAsia="Calibri" w:hAnsi="Calibri" w:cs="Calibri"/>
                    </w:rPr>
                    <w:t>Utilit</w:t>
                  </w:r>
                  <w:proofErr w:type="spellEnd"/>
                  <w:r>
                    <w:rPr>
                      <w:rFonts w:ascii="Calibri" w:eastAsia="Calibri" w:hAnsi="Calibri" w:cs="Calibri"/>
                    </w:rPr>
                    <w:t xml:space="preserve"> Re </w:t>
                  </w:r>
                  <w:proofErr w:type="spellStart"/>
                  <w:r>
                    <w:rPr>
                      <w:rFonts w:ascii="Calibri" w:eastAsia="Calibri" w:hAnsi="Calibri" w:cs="Calibri"/>
                    </w:rPr>
                    <w:t>ulation</w:t>
                  </w:r>
                  <w:proofErr w:type="spellEnd"/>
                </w:p>
              </w:tc>
              <w:tc>
                <w:tcPr>
                  <w:tcW w:w="1140" w:type="dxa"/>
                  <w:tcBorders>
                    <w:top w:val="single" w:sz="2" w:space="0" w:color="000000"/>
                    <w:left w:val="single" w:sz="2" w:space="0" w:color="000000"/>
                    <w:bottom w:val="single" w:sz="2" w:space="0" w:color="000000"/>
                    <w:right w:val="single" w:sz="2" w:space="0" w:color="000000"/>
                  </w:tcBorders>
                </w:tcPr>
                <w:p w14:paraId="398D6539" w14:textId="77777777" w:rsidR="00694449" w:rsidRDefault="00694449"/>
              </w:tc>
              <w:tc>
                <w:tcPr>
                  <w:tcW w:w="1214" w:type="dxa"/>
                  <w:tcBorders>
                    <w:top w:val="single" w:sz="2" w:space="0" w:color="000000"/>
                    <w:left w:val="single" w:sz="2" w:space="0" w:color="000000"/>
                    <w:bottom w:val="single" w:sz="2" w:space="0" w:color="000000"/>
                    <w:right w:val="single" w:sz="2" w:space="0" w:color="000000"/>
                  </w:tcBorders>
                </w:tcPr>
                <w:p w14:paraId="007119F9" w14:textId="77777777" w:rsidR="00694449" w:rsidRDefault="00694449"/>
              </w:tc>
              <w:tc>
                <w:tcPr>
                  <w:tcW w:w="1191" w:type="dxa"/>
                  <w:tcBorders>
                    <w:top w:val="single" w:sz="2" w:space="0" w:color="000000"/>
                    <w:left w:val="single" w:sz="2" w:space="0" w:color="000000"/>
                    <w:bottom w:val="single" w:sz="2" w:space="0" w:color="000000"/>
                    <w:right w:val="single" w:sz="2" w:space="0" w:color="000000"/>
                  </w:tcBorders>
                </w:tcPr>
                <w:p w14:paraId="0DFE05E8" w14:textId="77777777" w:rsidR="00694449" w:rsidRDefault="00694449"/>
              </w:tc>
              <w:tc>
                <w:tcPr>
                  <w:tcW w:w="1214" w:type="dxa"/>
                  <w:tcBorders>
                    <w:top w:val="single" w:sz="2" w:space="0" w:color="000000"/>
                    <w:left w:val="single" w:sz="2" w:space="0" w:color="000000"/>
                    <w:bottom w:val="single" w:sz="2" w:space="0" w:color="000000"/>
                    <w:right w:val="single" w:sz="2" w:space="0" w:color="000000"/>
                  </w:tcBorders>
                  <w:vAlign w:val="bottom"/>
                </w:tcPr>
                <w:p w14:paraId="65353B58" w14:textId="77777777" w:rsidR="00694449" w:rsidRDefault="0009794A">
                  <w:pPr>
                    <w:spacing w:after="0"/>
                    <w:ind w:right="108"/>
                    <w:jc w:val="right"/>
                  </w:pPr>
                  <w:r>
                    <w:rPr>
                      <w:rFonts w:ascii="Calibri" w:eastAsia="Calibri" w:hAnsi="Calibri" w:cs="Calibri"/>
                      <w:sz w:val="24"/>
                    </w:rPr>
                    <w:t>1.66</w:t>
                  </w:r>
                </w:p>
              </w:tc>
              <w:tc>
                <w:tcPr>
                  <w:tcW w:w="1181" w:type="dxa"/>
                  <w:tcBorders>
                    <w:top w:val="single" w:sz="2" w:space="0" w:color="000000"/>
                    <w:left w:val="single" w:sz="2" w:space="0" w:color="000000"/>
                    <w:bottom w:val="single" w:sz="2" w:space="0" w:color="000000"/>
                    <w:right w:val="single" w:sz="2" w:space="0" w:color="000000"/>
                  </w:tcBorders>
                </w:tcPr>
                <w:p w14:paraId="46328ECD" w14:textId="77777777" w:rsidR="00694449" w:rsidRDefault="00694449"/>
              </w:tc>
            </w:tr>
            <w:tr w:rsidR="00694449" w14:paraId="122A2B09" w14:textId="77777777">
              <w:trPr>
                <w:trHeight w:val="494"/>
              </w:trPr>
              <w:tc>
                <w:tcPr>
                  <w:tcW w:w="2743" w:type="dxa"/>
                  <w:tcBorders>
                    <w:top w:val="single" w:sz="2" w:space="0" w:color="000000"/>
                    <w:left w:val="single" w:sz="2" w:space="0" w:color="000000"/>
                    <w:bottom w:val="single" w:sz="2" w:space="0" w:color="000000"/>
                    <w:right w:val="single" w:sz="2" w:space="0" w:color="000000"/>
                  </w:tcBorders>
                </w:tcPr>
                <w:p w14:paraId="51D3113F" w14:textId="77777777" w:rsidR="00694449" w:rsidRDefault="0009794A">
                  <w:pPr>
                    <w:spacing w:after="0"/>
                    <w:ind w:left="14" w:hanging="7"/>
                    <w:jc w:val="both"/>
                  </w:pPr>
                  <w:r>
                    <w:rPr>
                      <w:rFonts w:ascii="Calibri" w:eastAsia="Calibri" w:hAnsi="Calibri" w:cs="Calibri"/>
                      <w:sz w:val="24"/>
                    </w:rPr>
                    <w:t xml:space="preserve">Office of the First Minister &amp; De </w:t>
                  </w:r>
                  <w:proofErr w:type="spellStart"/>
                  <w:r>
                    <w:rPr>
                      <w:rFonts w:ascii="Calibri" w:eastAsia="Calibri" w:hAnsi="Calibri" w:cs="Calibri"/>
                      <w:sz w:val="24"/>
                    </w:rPr>
                    <w:t>ut</w:t>
                  </w:r>
                  <w:proofErr w:type="spellEnd"/>
                  <w:r>
                    <w:rPr>
                      <w:rFonts w:ascii="Calibri" w:eastAsia="Calibri" w:hAnsi="Calibri" w:cs="Calibri"/>
                      <w:sz w:val="24"/>
                    </w:rPr>
                    <w:t xml:space="preserve"> First Minister</w:t>
                  </w:r>
                </w:p>
              </w:tc>
              <w:tc>
                <w:tcPr>
                  <w:tcW w:w="1140" w:type="dxa"/>
                  <w:tcBorders>
                    <w:top w:val="single" w:sz="2" w:space="0" w:color="000000"/>
                    <w:left w:val="single" w:sz="2" w:space="0" w:color="000000"/>
                    <w:bottom w:val="single" w:sz="2" w:space="0" w:color="000000"/>
                    <w:right w:val="single" w:sz="2" w:space="0" w:color="000000"/>
                  </w:tcBorders>
                  <w:vAlign w:val="bottom"/>
                </w:tcPr>
                <w:p w14:paraId="2949781A" w14:textId="77777777" w:rsidR="00694449" w:rsidRDefault="0009794A">
                  <w:pPr>
                    <w:spacing w:after="0"/>
                    <w:ind w:right="104"/>
                    <w:jc w:val="right"/>
                  </w:pPr>
                  <w:r>
                    <w:rPr>
                      <w:rFonts w:ascii="Calibri" w:eastAsia="Calibri" w:hAnsi="Calibri" w:cs="Calibri"/>
                      <w:sz w:val="26"/>
                    </w:rPr>
                    <w:t>13</w:t>
                  </w:r>
                </w:p>
              </w:tc>
              <w:tc>
                <w:tcPr>
                  <w:tcW w:w="1214" w:type="dxa"/>
                  <w:tcBorders>
                    <w:top w:val="single" w:sz="2" w:space="0" w:color="000000"/>
                    <w:left w:val="single" w:sz="2" w:space="0" w:color="000000"/>
                    <w:bottom w:val="single" w:sz="2" w:space="0" w:color="000000"/>
                    <w:right w:val="single" w:sz="2" w:space="0" w:color="000000"/>
                  </w:tcBorders>
                  <w:vAlign w:val="bottom"/>
                </w:tcPr>
                <w:p w14:paraId="02914B99" w14:textId="77777777" w:rsidR="00694449" w:rsidRDefault="0009794A">
                  <w:pPr>
                    <w:spacing w:after="0"/>
                    <w:jc w:val="right"/>
                  </w:pPr>
                  <w:r>
                    <w:rPr>
                      <w:rFonts w:ascii="Calibri" w:eastAsia="Calibri" w:hAnsi="Calibri" w:cs="Calibri"/>
                      <w:sz w:val="24"/>
                    </w:rPr>
                    <w:t>197</w:t>
                  </w:r>
                </w:p>
              </w:tc>
              <w:tc>
                <w:tcPr>
                  <w:tcW w:w="1191" w:type="dxa"/>
                  <w:tcBorders>
                    <w:top w:val="single" w:sz="2" w:space="0" w:color="000000"/>
                    <w:left w:val="single" w:sz="2" w:space="0" w:color="000000"/>
                    <w:bottom w:val="single" w:sz="2" w:space="0" w:color="000000"/>
                    <w:right w:val="single" w:sz="2" w:space="0" w:color="000000"/>
                  </w:tcBorders>
                </w:tcPr>
                <w:p w14:paraId="1B0DF15E" w14:textId="77777777" w:rsidR="00694449" w:rsidRDefault="00694449"/>
              </w:tc>
              <w:tc>
                <w:tcPr>
                  <w:tcW w:w="1214" w:type="dxa"/>
                  <w:tcBorders>
                    <w:top w:val="single" w:sz="2" w:space="0" w:color="000000"/>
                    <w:left w:val="single" w:sz="2" w:space="0" w:color="000000"/>
                    <w:bottom w:val="single" w:sz="2" w:space="0" w:color="000000"/>
                    <w:right w:val="single" w:sz="2" w:space="0" w:color="000000"/>
                  </w:tcBorders>
                  <w:vAlign w:val="bottom"/>
                </w:tcPr>
                <w:p w14:paraId="00F17341" w14:textId="77777777" w:rsidR="00694449" w:rsidRDefault="0009794A">
                  <w:pPr>
                    <w:spacing w:after="0"/>
                    <w:jc w:val="right"/>
                  </w:pPr>
                  <w:r>
                    <w:rPr>
                      <w:rFonts w:ascii="Calibri" w:eastAsia="Calibri" w:hAnsi="Calibri" w:cs="Calibri"/>
                      <w:sz w:val="24"/>
                    </w:rPr>
                    <w:t>332</w:t>
                  </w:r>
                </w:p>
              </w:tc>
              <w:tc>
                <w:tcPr>
                  <w:tcW w:w="1181" w:type="dxa"/>
                  <w:tcBorders>
                    <w:top w:val="single" w:sz="2" w:space="0" w:color="000000"/>
                    <w:left w:val="single" w:sz="2" w:space="0" w:color="000000"/>
                    <w:bottom w:val="single" w:sz="2" w:space="0" w:color="000000"/>
                    <w:right w:val="single" w:sz="2" w:space="0" w:color="000000"/>
                  </w:tcBorders>
                  <w:vAlign w:val="bottom"/>
                </w:tcPr>
                <w:p w14:paraId="49DF2F66" w14:textId="77777777" w:rsidR="00694449" w:rsidRDefault="0009794A">
                  <w:pPr>
                    <w:spacing w:after="0"/>
                    <w:ind w:right="115"/>
                    <w:jc w:val="right"/>
                  </w:pPr>
                  <w:r>
                    <w:rPr>
                      <w:rFonts w:ascii="Calibri" w:eastAsia="Calibri" w:hAnsi="Calibri" w:cs="Calibri"/>
                      <w:sz w:val="24"/>
                    </w:rPr>
                    <w:t>12</w:t>
                  </w:r>
                </w:p>
              </w:tc>
            </w:tr>
            <w:tr w:rsidR="00694449" w14:paraId="4E742C45" w14:textId="77777777">
              <w:trPr>
                <w:trHeight w:val="734"/>
              </w:trPr>
              <w:tc>
                <w:tcPr>
                  <w:tcW w:w="2743" w:type="dxa"/>
                  <w:tcBorders>
                    <w:top w:val="single" w:sz="2" w:space="0" w:color="000000"/>
                    <w:left w:val="single" w:sz="2" w:space="0" w:color="000000"/>
                    <w:bottom w:val="single" w:sz="2" w:space="0" w:color="000000"/>
                    <w:right w:val="single" w:sz="2" w:space="0" w:color="000000"/>
                  </w:tcBorders>
                </w:tcPr>
                <w:p w14:paraId="76C1A214" w14:textId="77777777" w:rsidR="00694449" w:rsidRDefault="0009794A">
                  <w:pPr>
                    <w:spacing w:after="0" w:line="216" w:lineRule="auto"/>
                    <w:ind w:left="151" w:hanging="7"/>
                    <w:jc w:val="both"/>
                  </w:pPr>
                  <w:proofErr w:type="spellStart"/>
                  <w:r>
                    <w:rPr>
                      <w:rFonts w:ascii="Calibri" w:eastAsia="Calibri" w:hAnsi="Calibri" w:cs="Calibri"/>
                      <w:sz w:val="24"/>
                    </w:rPr>
                    <w:t>ssembly</w:t>
                  </w:r>
                  <w:proofErr w:type="spellEnd"/>
                  <w:r>
                    <w:rPr>
                      <w:rFonts w:ascii="Calibri" w:eastAsia="Calibri" w:hAnsi="Calibri" w:cs="Calibri"/>
                      <w:sz w:val="24"/>
                    </w:rPr>
                    <w:t xml:space="preserve"> Ombudsman Commissioner for</w:t>
                  </w:r>
                </w:p>
                <w:p w14:paraId="7D73C0BD" w14:textId="77777777" w:rsidR="00694449" w:rsidRDefault="0009794A">
                  <w:pPr>
                    <w:spacing w:after="0"/>
                    <w:ind w:left="14"/>
                  </w:pPr>
                  <w:r>
                    <w:rPr>
                      <w:rFonts w:ascii="Calibri" w:eastAsia="Calibri" w:hAnsi="Calibri" w:cs="Calibri"/>
                      <w:sz w:val="24"/>
                    </w:rPr>
                    <w:t xml:space="preserve">Com </w:t>
                  </w:r>
                  <w:proofErr w:type="spellStart"/>
                  <w:r>
                    <w:rPr>
                      <w:rFonts w:ascii="Calibri" w:eastAsia="Calibri" w:hAnsi="Calibri" w:cs="Calibri"/>
                      <w:sz w:val="24"/>
                    </w:rPr>
                    <w:t>laints</w:t>
                  </w:r>
                  <w:proofErr w:type="spellEnd"/>
                </w:p>
              </w:tc>
              <w:tc>
                <w:tcPr>
                  <w:tcW w:w="1140" w:type="dxa"/>
                  <w:tcBorders>
                    <w:top w:val="single" w:sz="2" w:space="0" w:color="000000"/>
                    <w:left w:val="single" w:sz="2" w:space="0" w:color="000000"/>
                    <w:bottom w:val="single" w:sz="2" w:space="0" w:color="000000"/>
                    <w:right w:val="single" w:sz="2" w:space="0" w:color="000000"/>
                  </w:tcBorders>
                </w:tcPr>
                <w:p w14:paraId="5CB60D04" w14:textId="77777777" w:rsidR="00694449" w:rsidRDefault="00694449"/>
              </w:tc>
              <w:tc>
                <w:tcPr>
                  <w:tcW w:w="1214" w:type="dxa"/>
                  <w:tcBorders>
                    <w:top w:val="single" w:sz="2" w:space="0" w:color="000000"/>
                    <w:left w:val="single" w:sz="2" w:space="0" w:color="000000"/>
                    <w:bottom w:val="single" w:sz="2" w:space="0" w:color="000000"/>
                    <w:right w:val="single" w:sz="2" w:space="0" w:color="000000"/>
                  </w:tcBorders>
                </w:tcPr>
                <w:p w14:paraId="4F1E441E" w14:textId="77777777" w:rsidR="00694449" w:rsidRDefault="00694449"/>
              </w:tc>
              <w:tc>
                <w:tcPr>
                  <w:tcW w:w="1191" w:type="dxa"/>
                  <w:tcBorders>
                    <w:top w:val="single" w:sz="2" w:space="0" w:color="000000"/>
                    <w:left w:val="single" w:sz="2" w:space="0" w:color="000000"/>
                    <w:bottom w:val="single" w:sz="2" w:space="0" w:color="000000"/>
                    <w:right w:val="single" w:sz="2" w:space="0" w:color="000000"/>
                  </w:tcBorders>
                </w:tcPr>
                <w:p w14:paraId="572821CB" w14:textId="77777777" w:rsidR="00694449" w:rsidRDefault="00694449"/>
              </w:tc>
              <w:tc>
                <w:tcPr>
                  <w:tcW w:w="1214" w:type="dxa"/>
                  <w:tcBorders>
                    <w:top w:val="single" w:sz="2" w:space="0" w:color="000000"/>
                    <w:left w:val="single" w:sz="2" w:space="0" w:color="000000"/>
                    <w:bottom w:val="single" w:sz="2" w:space="0" w:color="000000"/>
                    <w:right w:val="single" w:sz="2" w:space="0" w:color="000000"/>
                  </w:tcBorders>
                </w:tcPr>
                <w:p w14:paraId="39A53BFE" w14:textId="77777777" w:rsidR="00694449" w:rsidRDefault="00694449"/>
              </w:tc>
              <w:tc>
                <w:tcPr>
                  <w:tcW w:w="1181" w:type="dxa"/>
                  <w:tcBorders>
                    <w:top w:val="single" w:sz="2" w:space="0" w:color="000000"/>
                    <w:left w:val="single" w:sz="2" w:space="0" w:color="000000"/>
                    <w:bottom w:val="single" w:sz="2" w:space="0" w:color="000000"/>
                    <w:right w:val="single" w:sz="2" w:space="0" w:color="000000"/>
                  </w:tcBorders>
                  <w:vAlign w:val="bottom"/>
                </w:tcPr>
                <w:p w14:paraId="12FB518C" w14:textId="77777777" w:rsidR="00694449" w:rsidRDefault="0009794A">
                  <w:pPr>
                    <w:spacing w:after="0"/>
                    <w:ind w:right="22"/>
                    <w:jc w:val="right"/>
                  </w:pPr>
                  <w:r>
                    <w:rPr>
                      <w:rFonts w:ascii="Calibri" w:eastAsia="Calibri" w:hAnsi="Calibri" w:cs="Calibri"/>
                      <w:sz w:val="24"/>
                    </w:rPr>
                    <w:t>1</w:t>
                  </w:r>
                </w:p>
              </w:tc>
            </w:tr>
            <w:tr w:rsidR="00694449" w14:paraId="52BC9E15" w14:textId="77777777">
              <w:trPr>
                <w:trHeight w:val="255"/>
              </w:trPr>
              <w:tc>
                <w:tcPr>
                  <w:tcW w:w="2743" w:type="dxa"/>
                  <w:tcBorders>
                    <w:top w:val="single" w:sz="2" w:space="0" w:color="000000"/>
                    <w:left w:val="single" w:sz="2" w:space="0" w:color="000000"/>
                    <w:bottom w:val="single" w:sz="2" w:space="0" w:color="000000"/>
                    <w:right w:val="single" w:sz="2" w:space="0" w:color="000000"/>
                  </w:tcBorders>
                </w:tcPr>
                <w:p w14:paraId="59D326AF" w14:textId="77777777" w:rsidR="00694449" w:rsidRDefault="0009794A">
                  <w:pPr>
                    <w:spacing w:after="0"/>
                    <w:ind w:left="122"/>
                  </w:pPr>
                  <w:proofErr w:type="spellStart"/>
                  <w:r>
                    <w:rPr>
                      <w:rFonts w:ascii="Calibri" w:eastAsia="Calibri" w:hAnsi="Calibri" w:cs="Calibri"/>
                      <w:sz w:val="24"/>
                    </w:rPr>
                    <w:t>ustice</w:t>
                  </w:r>
                  <w:proofErr w:type="spellEnd"/>
                </w:p>
              </w:tc>
              <w:tc>
                <w:tcPr>
                  <w:tcW w:w="1140" w:type="dxa"/>
                  <w:tcBorders>
                    <w:top w:val="single" w:sz="2" w:space="0" w:color="000000"/>
                    <w:left w:val="single" w:sz="2" w:space="0" w:color="000000"/>
                    <w:bottom w:val="single" w:sz="2" w:space="0" w:color="000000"/>
                    <w:right w:val="single" w:sz="2" w:space="0" w:color="000000"/>
                  </w:tcBorders>
                </w:tcPr>
                <w:p w14:paraId="147FFCB1" w14:textId="77777777" w:rsidR="00694449" w:rsidRDefault="00694449"/>
              </w:tc>
              <w:tc>
                <w:tcPr>
                  <w:tcW w:w="1214" w:type="dxa"/>
                  <w:tcBorders>
                    <w:top w:val="single" w:sz="2" w:space="0" w:color="000000"/>
                    <w:left w:val="single" w:sz="2" w:space="0" w:color="000000"/>
                    <w:bottom w:val="single" w:sz="2" w:space="0" w:color="000000"/>
                    <w:right w:val="single" w:sz="2" w:space="0" w:color="000000"/>
                  </w:tcBorders>
                </w:tcPr>
                <w:p w14:paraId="0D0DC21C" w14:textId="77777777" w:rsidR="00694449" w:rsidRDefault="00694449"/>
              </w:tc>
              <w:tc>
                <w:tcPr>
                  <w:tcW w:w="1191" w:type="dxa"/>
                  <w:tcBorders>
                    <w:top w:val="single" w:sz="2" w:space="0" w:color="000000"/>
                    <w:left w:val="single" w:sz="2" w:space="0" w:color="000000"/>
                    <w:bottom w:val="single" w:sz="2" w:space="0" w:color="000000"/>
                    <w:right w:val="single" w:sz="2" w:space="0" w:color="000000"/>
                  </w:tcBorders>
                </w:tcPr>
                <w:p w14:paraId="63DC5B4D" w14:textId="77777777" w:rsidR="00694449" w:rsidRDefault="00694449"/>
              </w:tc>
              <w:tc>
                <w:tcPr>
                  <w:tcW w:w="1214" w:type="dxa"/>
                  <w:tcBorders>
                    <w:top w:val="single" w:sz="2" w:space="0" w:color="000000"/>
                    <w:left w:val="single" w:sz="2" w:space="0" w:color="000000"/>
                    <w:bottom w:val="single" w:sz="2" w:space="0" w:color="000000"/>
                    <w:right w:val="single" w:sz="2" w:space="0" w:color="000000"/>
                  </w:tcBorders>
                </w:tcPr>
                <w:p w14:paraId="17A77C7B" w14:textId="77777777" w:rsidR="00694449" w:rsidRDefault="00694449"/>
              </w:tc>
              <w:tc>
                <w:tcPr>
                  <w:tcW w:w="1181" w:type="dxa"/>
                  <w:tcBorders>
                    <w:top w:val="single" w:sz="2" w:space="0" w:color="000000"/>
                    <w:left w:val="single" w:sz="2" w:space="0" w:color="000000"/>
                    <w:bottom w:val="single" w:sz="2" w:space="0" w:color="000000"/>
                    <w:right w:val="single" w:sz="2" w:space="0" w:color="000000"/>
                  </w:tcBorders>
                </w:tcPr>
                <w:p w14:paraId="0F5F368E" w14:textId="77777777" w:rsidR="00694449" w:rsidRDefault="00694449"/>
              </w:tc>
            </w:tr>
            <w:tr w:rsidR="00694449" w14:paraId="13C1CD71" w14:textId="77777777">
              <w:trPr>
                <w:trHeight w:val="249"/>
              </w:trPr>
              <w:tc>
                <w:tcPr>
                  <w:tcW w:w="2743" w:type="dxa"/>
                  <w:tcBorders>
                    <w:top w:val="single" w:sz="2" w:space="0" w:color="000000"/>
                    <w:left w:val="single" w:sz="2" w:space="0" w:color="000000"/>
                    <w:bottom w:val="single" w:sz="2" w:space="0" w:color="000000"/>
                    <w:right w:val="single" w:sz="2" w:space="0" w:color="000000"/>
                  </w:tcBorders>
                </w:tcPr>
                <w:p w14:paraId="290963D2" w14:textId="77777777" w:rsidR="00694449" w:rsidRDefault="0009794A">
                  <w:pPr>
                    <w:spacing w:after="0"/>
                    <w:ind w:left="14"/>
                  </w:pPr>
                  <w:r>
                    <w:rPr>
                      <w:rFonts w:ascii="Calibri" w:eastAsia="Calibri" w:hAnsi="Calibri" w:cs="Calibri"/>
                      <w:sz w:val="24"/>
                    </w:rPr>
                    <w:t>Public Prosecution Service</w:t>
                  </w:r>
                </w:p>
              </w:tc>
              <w:tc>
                <w:tcPr>
                  <w:tcW w:w="1140" w:type="dxa"/>
                  <w:tcBorders>
                    <w:top w:val="single" w:sz="2" w:space="0" w:color="000000"/>
                    <w:left w:val="single" w:sz="2" w:space="0" w:color="000000"/>
                    <w:bottom w:val="single" w:sz="2" w:space="0" w:color="000000"/>
                    <w:right w:val="single" w:sz="2" w:space="0" w:color="000000"/>
                  </w:tcBorders>
                </w:tcPr>
                <w:p w14:paraId="6847411C" w14:textId="77777777" w:rsidR="00694449" w:rsidRDefault="00694449"/>
              </w:tc>
              <w:tc>
                <w:tcPr>
                  <w:tcW w:w="1214" w:type="dxa"/>
                  <w:tcBorders>
                    <w:top w:val="single" w:sz="2" w:space="0" w:color="000000"/>
                    <w:left w:val="single" w:sz="2" w:space="0" w:color="000000"/>
                    <w:bottom w:val="single" w:sz="2" w:space="0" w:color="000000"/>
                    <w:right w:val="single" w:sz="2" w:space="0" w:color="000000"/>
                  </w:tcBorders>
                </w:tcPr>
                <w:p w14:paraId="1099B680" w14:textId="77777777" w:rsidR="00694449" w:rsidRDefault="00694449"/>
              </w:tc>
              <w:tc>
                <w:tcPr>
                  <w:tcW w:w="1191" w:type="dxa"/>
                  <w:tcBorders>
                    <w:top w:val="single" w:sz="2" w:space="0" w:color="000000"/>
                    <w:left w:val="single" w:sz="2" w:space="0" w:color="000000"/>
                    <w:bottom w:val="single" w:sz="2" w:space="0" w:color="000000"/>
                    <w:right w:val="single" w:sz="2" w:space="0" w:color="000000"/>
                  </w:tcBorders>
                </w:tcPr>
                <w:p w14:paraId="73FB127B" w14:textId="77777777" w:rsidR="00694449" w:rsidRDefault="00694449"/>
              </w:tc>
              <w:tc>
                <w:tcPr>
                  <w:tcW w:w="1214" w:type="dxa"/>
                  <w:tcBorders>
                    <w:top w:val="single" w:sz="2" w:space="0" w:color="000000"/>
                    <w:left w:val="single" w:sz="2" w:space="0" w:color="000000"/>
                    <w:bottom w:val="single" w:sz="2" w:space="0" w:color="000000"/>
                    <w:right w:val="single" w:sz="2" w:space="0" w:color="000000"/>
                  </w:tcBorders>
                </w:tcPr>
                <w:p w14:paraId="0200EB8E" w14:textId="77777777" w:rsidR="00694449" w:rsidRDefault="00694449"/>
              </w:tc>
              <w:tc>
                <w:tcPr>
                  <w:tcW w:w="1181" w:type="dxa"/>
                  <w:tcBorders>
                    <w:top w:val="single" w:sz="2" w:space="0" w:color="000000"/>
                    <w:left w:val="single" w:sz="2" w:space="0" w:color="000000"/>
                    <w:bottom w:val="single" w:sz="2" w:space="0" w:color="000000"/>
                    <w:right w:val="single" w:sz="2" w:space="0" w:color="000000"/>
                  </w:tcBorders>
                </w:tcPr>
                <w:p w14:paraId="7859453A" w14:textId="77777777" w:rsidR="00694449" w:rsidRDefault="00694449"/>
              </w:tc>
            </w:tr>
            <w:tr w:rsidR="00694449" w14:paraId="5814CEB7" w14:textId="77777777">
              <w:trPr>
                <w:trHeight w:val="500"/>
              </w:trPr>
              <w:tc>
                <w:tcPr>
                  <w:tcW w:w="2743" w:type="dxa"/>
                  <w:tcBorders>
                    <w:top w:val="single" w:sz="2" w:space="0" w:color="000000"/>
                    <w:left w:val="single" w:sz="2" w:space="0" w:color="000000"/>
                    <w:bottom w:val="single" w:sz="2" w:space="0" w:color="000000"/>
                    <w:right w:val="single" w:sz="2" w:space="0" w:color="000000"/>
                  </w:tcBorders>
                </w:tcPr>
                <w:p w14:paraId="0CF32CEA" w14:textId="77777777" w:rsidR="00694449" w:rsidRDefault="0009794A">
                  <w:pPr>
                    <w:spacing w:after="0"/>
                    <w:ind w:left="144"/>
                  </w:pPr>
                  <w:proofErr w:type="spellStart"/>
                  <w:r>
                    <w:rPr>
                      <w:rFonts w:ascii="Calibri" w:eastAsia="Calibri" w:hAnsi="Calibri" w:cs="Calibri"/>
                      <w:sz w:val="24"/>
                    </w:rPr>
                    <w:t>otal</w:t>
                  </w:r>
                  <w:proofErr w:type="spellEnd"/>
                  <w:r>
                    <w:rPr>
                      <w:rFonts w:ascii="Calibri" w:eastAsia="Calibri" w:hAnsi="Calibri" w:cs="Calibri"/>
                      <w:sz w:val="24"/>
                    </w:rPr>
                    <w:t xml:space="preserve"> Departmental</w:t>
                  </w:r>
                </w:p>
                <w:p w14:paraId="680EBDB6" w14:textId="77777777" w:rsidR="00694449" w:rsidRDefault="0009794A">
                  <w:pPr>
                    <w:spacing w:after="0"/>
                    <w:ind w:left="22"/>
                  </w:pPr>
                  <w:proofErr w:type="spellStart"/>
                  <w:r>
                    <w:rPr>
                      <w:rFonts w:ascii="Calibri" w:eastAsia="Calibri" w:hAnsi="Calibri" w:cs="Calibri"/>
                      <w:sz w:val="26"/>
                    </w:rPr>
                    <w:t>Recei</w:t>
                  </w:r>
                  <w:proofErr w:type="spellEnd"/>
                  <w:r>
                    <w:rPr>
                      <w:rFonts w:ascii="Calibri" w:eastAsia="Calibri" w:hAnsi="Calibri" w:cs="Calibri"/>
                      <w:sz w:val="26"/>
                    </w:rPr>
                    <w:t xml:space="preserve"> </w:t>
                  </w:r>
                  <w:proofErr w:type="spellStart"/>
                  <w:r>
                    <w:rPr>
                      <w:rFonts w:ascii="Calibri" w:eastAsia="Calibri" w:hAnsi="Calibri" w:cs="Calibri"/>
                      <w:sz w:val="26"/>
                    </w:rPr>
                    <w:t>ts</w:t>
                  </w:r>
                  <w:proofErr w:type="spellEnd"/>
                </w:p>
              </w:tc>
              <w:tc>
                <w:tcPr>
                  <w:tcW w:w="1140" w:type="dxa"/>
                  <w:tcBorders>
                    <w:top w:val="single" w:sz="2" w:space="0" w:color="000000"/>
                    <w:left w:val="single" w:sz="2" w:space="0" w:color="000000"/>
                    <w:bottom w:val="single" w:sz="2" w:space="0" w:color="000000"/>
                    <w:right w:val="single" w:sz="2" w:space="0" w:color="000000"/>
                  </w:tcBorders>
                  <w:vAlign w:val="bottom"/>
                </w:tcPr>
                <w:p w14:paraId="1890CB82" w14:textId="77777777" w:rsidR="00694449" w:rsidRDefault="0009794A">
                  <w:pPr>
                    <w:spacing w:after="0"/>
                    <w:ind w:left="511"/>
                  </w:pPr>
                  <w:r>
                    <w:rPr>
                      <w:rFonts w:ascii="Calibri" w:eastAsia="Calibri" w:hAnsi="Calibri" w:cs="Calibri"/>
                      <w:sz w:val="24"/>
                    </w:rPr>
                    <w:t>57,72</w:t>
                  </w:r>
                </w:p>
              </w:tc>
              <w:tc>
                <w:tcPr>
                  <w:tcW w:w="1214" w:type="dxa"/>
                  <w:tcBorders>
                    <w:top w:val="single" w:sz="2" w:space="0" w:color="000000"/>
                    <w:left w:val="single" w:sz="2" w:space="0" w:color="000000"/>
                    <w:bottom w:val="single" w:sz="2" w:space="0" w:color="000000"/>
                    <w:right w:val="single" w:sz="2" w:space="0" w:color="000000"/>
                  </w:tcBorders>
                  <w:vAlign w:val="bottom"/>
                </w:tcPr>
                <w:p w14:paraId="05DBEC48" w14:textId="77777777" w:rsidR="00694449" w:rsidRDefault="0009794A">
                  <w:pPr>
                    <w:spacing w:after="0"/>
                    <w:ind w:right="94"/>
                    <w:jc w:val="right"/>
                  </w:pPr>
                  <w:r>
                    <w:rPr>
                      <w:rFonts w:ascii="Calibri" w:eastAsia="Calibri" w:hAnsi="Calibri" w:cs="Calibri"/>
                      <w:sz w:val="24"/>
                    </w:rPr>
                    <w:t>43,24</w:t>
                  </w:r>
                </w:p>
              </w:tc>
              <w:tc>
                <w:tcPr>
                  <w:tcW w:w="1191" w:type="dxa"/>
                  <w:tcBorders>
                    <w:top w:val="single" w:sz="2" w:space="0" w:color="000000"/>
                    <w:left w:val="single" w:sz="2" w:space="0" w:color="000000"/>
                    <w:bottom w:val="single" w:sz="2" w:space="0" w:color="000000"/>
                    <w:right w:val="single" w:sz="2" w:space="0" w:color="000000"/>
                  </w:tcBorders>
                  <w:vAlign w:val="bottom"/>
                </w:tcPr>
                <w:p w14:paraId="61044685" w14:textId="77777777" w:rsidR="00694449" w:rsidRDefault="0009794A">
                  <w:pPr>
                    <w:spacing w:after="0"/>
                    <w:ind w:right="103"/>
                    <w:jc w:val="right"/>
                  </w:pPr>
                  <w:r>
                    <w:rPr>
                      <w:rFonts w:ascii="Calibri" w:eastAsia="Calibri" w:hAnsi="Calibri" w:cs="Calibri"/>
                      <w:sz w:val="24"/>
                    </w:rPr>
                    <w:t>22</w:t>
                  </w:r>
                </w:p>
              </w:tc>
              <w:tc>
                <w:tcPr>
                  <w:tcW w:w="1214" w:type="dxa"/>
                  <w:tcBorders>
                    <w:top w:val="single" w:sz="2" w:space="0" w:color="000000"/>
                    <w:left w:val="single" w:sz="2" w:space="0" w:color="000000"/>
                    <w:bottom w:val="single" w:sz="2" w:space="0" w:color="000000"/>
                    <w:right w:val="single" w:sz="2" w:space="0" w:color="000000"/>
                  </w:tcBorders>
                </w:tcPr>
                <w:p w14:paraId="7C123747" w14:textId="77777777" w:rsidR="00694449" w:rsidRDefault="00694449"/>
              </w:tc>
              <w:tc>
                <w:tcPr>
                  <w:tcW w:w="1181" w:type="dxa"/>
                  <w:tcBorders>
                    <w:top w:val="single" w:sz="2" w:space="0" w:color="000000"/>
                    <w:left w:val="single" w:sz="2" w:space="0" w:color="000000"/>
                    <w:bottom w:val="single" w:sz="2" w:space="0" w:color="000000"/>
                    <w:right w:val="single" w:sz="2" w:space="0" w:color="000000"/>
                  </w:tcBorders>
                  <w:vAlign w:val="bottom"/>
                </w:tcPr>
                <w:p w14:paraId="61DF8C43" w14:textId="77777777" w:rsidR="00694449" w:rsidRDefault="0009794A">
                  <w:pPr>
                    <w:spacing w:after="0"/>
                    <w:ind w:left="554"/>
                  </w:pPr>
                  <w:r>
                    <w:rPr>
                      <w:rFonts w:ascii="Calibri" w:eastAsia="Calibri" w:hAnsi="Calibri" w:cs="Calibri"/>
                    </w:rPr>
                    <w:t>24,32</w:t>
                  </w:r>
                </w:p>
              </w:tc>
            </w:tr>
          </w:tbl>
          <w:p w14:paraId="314B1D4B" w14:textId="77777777" w:rsidR="00694449" w:rsidRDefault="00694449"/>
        </w:tc>
      </w:tr>
    </w:tbl>
    <w:p w14:paraId="5277B3D6" w14:textId="77777777" w:rsidR="00694449" w:rsidRDefault="0009794A">
      <w:pPr>
        <w:numPr>
          <w:ilvl w:val="0"/>
          <w:numId w:val="3"/>
        </w:numPr>
        <w:spacing w:after="412" w:line="265" w:lineRule="auto"/>
        <w:ind w:hanging="1721"/>
      </w:pPr>
      <w:r>
        <w:rPr>
          <w:sz w:val="28"/>
        </w:rPr>
        <w:lastRenderedPageBreak/>
        <w:t>INTEREST PAID</w:t>
      </w:r>
    </w:p>
    <w:p w14:paraId="553AEBD6" w14:textId="77777777" w:rsidR="00694449" w:rsidRDefault="0009794A">
      <w:pPr>
        <w:spacing w:after="77" w:line="271" w:lineRule="auto"/>
        <w:ind w:left="4215" w:right="130" w:hanging="10"/>
        <w:jc w:val="center"/>
      </w:pPr>
      <w:r>
        <w:rPr>
          <w:sz w:val="20"/>
        </w:rPr>
        <w:t>EOOO</w:t>
      </w:r>
    </w:p>
    <w:tbl>
      <w:tblPr>
        <w:tblStyle w:val="TableGrid"/>
        <w:tblpPr w:vertAnchor="text" w:tblpX="446" w:tblpY="-1534"/>
        <w:tblOverlap w:val="never"/>
        <w:tblW w:w="8683" w:type="dxa"/>
        <w:tblInd w:w="0" w:type="dxa"/>
        <w:tblCellMar>
          <w:top w:w="9" w:type="dxa"/>
          <w:left w:w="0" w:type="dxa"/>
          <w:bottom w:w="0" w:type="dxa"/>
          <w:right w:w="0" w:type="dxa"/>
        </w:tblCellMar>
        <w:tblLook w:val="04A0" w:firstRow="1" w:lastRow="0" w:firstColumn="1" w:lastColumn="0" w:noHBand="0" w:noVBand="1"/>
      </w:tblPr>
      <w:tblGrid>
        <w:gridCol w:w="5507"/>
        <w:gridCol w:w="1966"/>
        <w:gridCol w:w="1210"/>
      </w:tblGrid>
      <w:tr w:rsidR="00694449" w14:paraId="2DA29622" w14:textId="77777777">
        <w:trPr>
          <w:trHeight w:val="230"/>
        </w:trPr>
        <w:tc>
          <w:tcPr>
            <w:tcW w:w="5508" w:type="dxa"/>
            <w:tcBorders>
              <w:top w:val="nil"/>
              <w:left w:val="nil"/>
              <w:bottom w:val="nil"/>
              <w:right w:val="nil"/>
            </w:tcBorders>
          </w:tcPr>
          <w:p w14:paraId="50765B70" w14:textId="77777777" w:rsidR="00694449" w:rsidRDefault="0009794A">
            <w:pPr>
              <w:spacing w:after="0"/>
              <w:ind w:left="14"/>
            </w:pPr>
            <w:r>
              <w:rPr>
                <w:sz w:val="24"/>
              </w:rPr>
              <w:t>National Loans Fund</w:t>
            </w:r>
          </w:p>
        </w:tc>
        <w:tc>
          <w:tcPr>
            <w:tcW w:w="1966" w:type="dxa"/>
            <w:tcBorders>
              <w:top w:val="nil"/>
              <w:left w:val="nil"/>
              <w:bottom w:val="nil"/>
              <w:right w:val="nil"/>
            </w:tcBorders>
          </w:tcPr>
          <w:p w14:paraId="679ECAB3" w14:textId="77777777" w:rsidR="00694449" w:rsidRDefault="00694449"/>
        </w:tc>
        <w:tc>
          <w:tcPr>
            <w:tcW w:w="1210" w:type="dxa"/>
            <w:tcBorders>
              <w:top w:val="nil"/>
              <w:left w:val="nil"/>
              <w:bottom w:val="nil"/>
              <w:right w:val="nil"/>
            </w:tcBorders>
          </w:tcPr>
          <w:p w14:paraId="51D32E43" w14:textId="77777777" w:rsidR="00694449" w:rsidRDefault="00694449"/>
        </w:tc>
      </w:tr>
      <w:tr w:rsidR="00694449" w14:paraId="39D05CA5" w14:textId="77777777">
        <w:trPr>
          <w:trHeight w:val="514"/>
        </w:trPr>
        <w:tc>
          <w:tcPr>
            <w:tcW w:w="5508" w:type="dxa"/>
            <w:tcBorders>
              <w:top w:val="nil"/>
              <w:left w:val="nil"/>
              <w:bottom w:val="nil"/>
              <w:right w:val="nil"/>
            </w:tcBorders>
          </w:tcPr>
          <w:p w14:paraId="51666F5E" w14:textId="77777777" w:rsidR="00694449" w:rsidRDefault="0009794A">
            <w:pPr>
              <w:spacing w:after="0"/>
            </w:pPr>
            <w:r>
              <w:rPr>
                <w:sz w:val="24"/>
              </w:rPr>
              <w:t>Advances From National Loans Fund</w:t>
            </w:r>
          </w:p>
          <w:p w14:paraId="61CB3AE5" w14:textId="77777777" w:rsidR="00694449" w:rsidRDefault="0009794A">
            <w:pPr>
              <w:spacing w:after="0"/>
            </w:pPr>
            <w:r>
              <w:rPr>
                <w:sz w:val="24"/>
              </w:rPr>
              <w:t>Advances From National Loans Fund in respect of the</w:t>
            </w:r>
          </w:p>
        </w:tc>
        <w:tc>
          <w:tcPr>
            <w:tcW w:w="1966" w:type="dxa"/>
            <w:tcBorders>
              <w:top w:val="nil"/>
              <w:left w:val="nil"/>
              <w:bottom w:val="nil"/>
              <w:right w:val="nil"/>
            </w:tcBorders>
          </w:tcPr>
          <w:p w14:paraId="4C9F438C" w14:textId="77777777" w:rsidR="00694449" w:rsidRDefault="0009794A">
            <w:pPr>
              <w:spacing w:after="0"/>
              <w:ind w:left="331"/>
              <w:jc w:val="center"/>
            </w:pPr>
            <w:r>
              <w:t>201369</w:t>
            </w:r>
          </w:p>
        </w:tc>
        <w:tc>
          <w:tcPr>
            <w:tcW w:w="1210" w:type="dxa"/>
            <w:tcBorders>
              <w:top w:val="nil"/>
              <w:left w:val="nil"/>
              <w:bottom w:val="nil"/>
              <w:right w:val="nil"/>
            </w:tcBorders>
          </w:tcPr>
          <w:p w14:paraId="14EF4254" w14:textId="77777777" w:rsidR="00694449" w:rsidRDefault="0009794A">
            <w:pPr>
              <w:spacing w:after="0"/>
              <w:jc w:val="right"/>
            </w:pPr>
            <w:r>
              <w:rPr>
                <w:sz w:val="24"/>
              </w:rPr>
              <w:t>25,636</w:t>
            </w:r>
          </w:p>
        </w:tc>
      </w:tr>
      <w:tr w:rsidR="00694449" w14:paraId="722BCB76" w14:textId="77777777">
        <w:trPr>
          <w:trHeight w:val="235"/>
        </w:trPr>
        <w:tc>
          <w:tcPr>
            <w:tcW w:w="5508" w:type="dxa"/>
            <w:tcBorders>
              <w:top w:val="nil"/>
              <w:left w:val="nil"/>
              <w:bottom w:val="nil"/>
              <w:right w:val="nil"/>
            </w:tcBorders>
          </w:tcPr>
          <w:p w14:paraId="097EEE67" w14:textId="77777777" w:rsidR="00694449" w:rsidRDefault="0009794A">
            <w:pPr>
              <w:spacing w:after="0"/>
              <w:ind w:left="14"/>
            </w:pPr>
            <w:r>
              <w:rPr>
                <w:sz w:val="24"/>
              </w:rPr>
              <w:t>Reinvestment and Reform Initiative (RRI)</w:t>
            </w:r>
          </w:p>
        </w:tc>
        <w:tc>
          <w:tcPr>
            <w:tcW w:w="1966" w:type="dxa"/>
            <w:tcBorders>
              <w:top w:val="nil"/>
              <w:left w:val="nil"/>
              <w:bottom w:val="nil"/>
              <w:right w:val="nil"/>
            </w:tcBorders>
          </w:tcPr>
          <w:p w14:paraId="658C8B54" w14:textId="77777777" w:rsidR="00694449" w:rsidRDefault="0009794A">
            <w:pPr>
              <w:spacing w:after="0"/>
              <w:ind w:left="338"/>
              <w:jc w:val="center"/>
            </w:pPr>
            <w:r>
              <w:t>551077</w:t>
            </w:r>
          </w:p>
        </w:tc>
        <w:tc>
          <w:tcPr>
            <w:tcW w:w="1210" w:type="dxa"/>
            <w:tcBorders>
              <w:top w:val="nil"/>
              <w:left w:val="nil"/>
              <w:bottom w:val="nil"/>
              <w:right w:val="nil"/>
            </w:tcBorders>
          </w:tcPr>
          <w:p w14:paraId="5BCA1245" w14:textId="77777777" w:rsidR="00694449" w:rsidRDefault="0009794A">
            <w:pPr>
              <w:spacing w:after="0"/>
              <w:jc w:val="right"/>
            </w:pPr>
            <w:r>
              <w:rPr>
                <w:sz w:val="24"/>
              </w:rPr>
              <w:t>51,038</w:t>
            </w:r>
          </w:p>
        </w:tc>
      </w:tr>
    </w:tbl>
    <w:tbl>
      <w:tblPr>
        <w:tblStyle w:val="TableGrid"/>
        <w:tblpPr w:vertAnchor="text" w:tblpX="5681" w:tblpY="-564"/>
        <w:tblOverlap w:val="never"/>
        <w:tblW w:w="3478" w:type="dxa"/>
        <w:tblInd w:w="0" w:type="dxa"/>
        <w:tblCellMar>
          <w:top w:w="29" w:type="dxa"/>
          <w:left w:w="0" w:type="dxa"/>
          <w:bottom w:w="22" w:type="dxa"/>
          <w:right w:w="7" w:type="dxa"/>
        </w:tblCellMar>
        <w:tblLook w:val="04A0" w:firstRow="1" w:lastRow="0" w:firstColumn="1" w:lastColumn="0" w:noHBand="0" w:noVBand="1"/>
      </w:tblPr>
      <w:tblGrid>
        <w:gridCol w:w="2240"/>
        <w:gridCol w:w="1238"/>
      </w:tblGrid>
      <w:tr w:rsidR="00694449" w14:paraId="01293ED1" w14:textId="77777777">
        <w:trPr>
          <w:trHeight w:val="269"/>
        </w:trPr>
        <w:tc>
          <w:tcPr>
            <w:tcW w:w="2239" w:type="dxa"/>
            <w:tcBorders>
              <w:top w:val="single" w:sz="2" w:space="0" w:color="000000"/>
              <w:left w:val="nil"/>
              <w:bottom w:val="single" w:sz="2" w:space="0" w:color="000000"/>
              <w:right w:val="nil"/>
            </w:tcBorders>
          </w:tcPr>
          <w:p w14:paraId="15296B60" w14:textId="77777777" w:rsidR="00694449" w:rsidRDefault="0009794A">
            <w:pPr>
              <w:spacing w:after="0"/>
              <w:ind w:left="612"/>
              <w:jc w:val="center"/>
            </w:pPr>
            <w:r>
              <w:rPr>
                <w:sz w:val="24"/>
              </w:rPr>
              <w:lastRenderedPageBreak/>
              <w:t>75,446</w:t>
            </w:r>
          </w:p>
        </w:tc>
        <w:tc>
          <w:tcPr>
            <w:tcW w:w="1238" w:type="dxa"/>
            <w:tcBorders>
              <w:top w:val="single" w:sz="2" w:space="0" w:color="000000"/>
              <w:left w:val="nil"/>
              <w:bottom w:val="single" w:sz="2" w:space="0" w:color="000000"/>
              <w:right w:val="nil"/>
            </w:tcBorders>
          </w:tcPr>
          <w:p w14:paraId="7108FEF0" w14:textId="77777777" w:rsidR="00694449" w:rsidRDefault="0009794A">
            <w:pPr>
              <w:spacing w:after="0"/>
              <w:ind w:right="14"/>
              <w:jc w:val="right"/>
            </w:pPr>
            <w:r>
              <w:rPr>
                <w:sz w:val="24"/>
              </w:rPr>
              <w:t>76,674</w:t>
            </w:r>
          </w:p>
        </w:tc>
      </w:tr>
      <w:tr w:rsidR="00694449" w14:paraId="63A85ECC" w14:textId="77777777">
        <w:trPr>
          <w:trHeight w:val="1013"/>
        </w:trPr>
        <w:tc>
          <w:tcPr>
            <w:tcW w:w="2239" w:type="dxa"/>
            <w:tcBorders>
              <w:top w:val="single" w:sz="2" w:space="0" w:color="000000"/>
              <w:left w:val="nil"/>
              <w:bottom w:val="single" w:sz="2" w:space="0" w:color="000000"/>
              <w:right w:val="nil"/>
            </w:tcBorders>
            <w:vAlign w:val="bottom"/>
          </w:tcPr>
          <w:p w14:paraId="265B94B2" w14:textId="77777777" w:rsidR="00694449" w:rsidRDefault="0009794A">
            <w:pPr>
              <w:spacing w:after="0"/>
              <w:ind w:left="1037"/>
              <w:jc w:val="center"/>
            </w:pPr>
            <w:r>
              <w:rPr>
                <w:sz w:val="24"/>
              </w:rPr>
              <w:t>22</w:t>
            </w:r>
          </w:p>
          <w:p w14:paraId="2264300F" w14:textId="77777777" w:rsidR="00694449" w:rsidRDefault="0009794A">
            <w:pPr>
              <w:spacing w:after="0"/>
              <w:ind w:left="1037"/>
              <w:jc w:val="center"/>
            </w:pPr>
            <w:r>
              <w:rPr>
                <w:sz w:val="24"/>
              </w:rPr>
              <w:t>50</w:t>
            </w:r>
          </w:p>
        </w:tc>
        <w:tc>
          <w:tcPr>
            <w:tcW w:w="1238" w:type="dxa"/>
            <w:tcBorders>
              <w:top w:val="single" w:sz="2" w:space="0" w:color="000000"/>
              <w:left w:val="nil"/>
              <w:bottom w:val="single" w:sz="2" w:space="0" w:color="000000"/>
              <w:right w:val="nil"/>
            </w:tcBorders>
            <w:vAlign w:val="bottom"/>
          </w:tcPr>
          <w:p w14:paraId="789461AF" w14:textId="77777777" w:rsidR="00694449" w:rsidRDefault="0009794A">
            <w:pPr>
              <w:spacing w:after="0"/>
              <w:ind w:right="22"/>
              <w:jc w:val="right"/>
            </w:pPr>
            <w:r>
              <w:rPr>
                <w:sz w:val="24"/>
              </w:rPr>
              <w:t>43</w:t>
            </w:r>
          </w:p>
          <w:p w14:paraId="6F7481E7" w14:textId="77777777" w:rsidR="00694449" w:rsidRDefault="0009794A">
            <w:pPr>
              <w:spacing w:after="0"/>
              <w:ind w:right="22"/>
              <w:jc w:val="right"/>
            </w:pPr>
            <w:r>
              <w:rPr>
                <w:sz w:val="24"/>
              </w:rPr>
              <w:t>37</w:t>
            </w:r>
          </w:p>
        </w:tc>
      </w:tr>
      <w:tr w:rsidR="00694449" w14:paraId="66CCD873" w14:textId="77777777">
        <w:trPr>
          <w:trHeight w:val="266"/>
        </w:trPr>
        <w:tc>
          <w:tcPr>
            <w:tcW w:w="2239" w:type="dxa"/>
            <w:tcBorders>
              <w:top w:val="single" w:sz="2" w:space="0" w:color="000000"/>
              <w:left w:val="nil"/>
              <w:bottom w:val="single" w:sz="2" w:space="0" w:color="000000"/>
              <w:right w:val="nil"/>
            </w:tcBorders>
          </w:tcPr>
          <w:p w14:paraId="4D4996E5" w14:textId="77777777" w:rsidR="00694449" w:rsidRDefault="0009794A">
            <w:pPr>
              <w:spacing w:after="0"/>
              <w:ind w:left="1037"/>
              <w:jc w:val="center"/>
            </w:pPr>
            <w:r>
              <w:rPr>
                <w:sz w:val="26"/>
              </w:rPr>
              <w:t>72</w:t>
            </w:r>
          </w:p>
        </w:tc>
        <w:tc>
          <w:tcPr>
            <w:tcW w:w="1238" w:type="dxa"/>
            <w:tcBorders>
              <w:top w:val="single" w:sz="2" w:space="0" w:color="000000"/>
              <w:left w:val="nil"/>
              <w:bottom w:val="single" w:sz="2" w:space="0" w:color="000000"/>
              <w:right w:val="nil"/>
            </w:tcBorders>
          </w:tcPr>
          <w:p w14:paraId="1B2EA06B" w14:textId="77777777" w:rsidR="00694449" w:rsidRDefault="0009794A">
            <w:pPr>
              <w:spacing w:after="0"/>
              <w:ind w:right="22"/>
              <w:jc w:val="right"/>
            </w:pPr>
            <w:r>
              <w:rPr>
                <w:sz w:val="24"/>
              </w:rPr>
              <w:t>80</w:t>
            </w:r>
          </w:p>
        </w:tc>
      </w:tr>
      <w:tr w:rsidR="00694449" w14:paraId="022DC6CC" w14:textId="77777777">
        <w:trPr>
          <w:trHeight w:val="266"/>
        </w:trPr>
        <w:tc>
          <w:tcPr>
            <w:tcW w:w="2239" w:type="dxa"/>
            <w:tcBorders>
              <w:top w:val="single" w:sz="2" w:space="0" w:color="000000"/>
              <w:left w:val="nil"/>
              <w:bottom w:val="single" w:sz="2" w:space="0" w:color="000000"/>
              <w:right w:val="nil"/>
            </w:tcBorders>
          </w:tcPr>
          <w:p w14:paraId="5B989ABA" w14:textId="77777777" w:rsidR="00694449" w:rsidRDefault="00694449"/>
        </w:tc>
        <w:tc>
          <w:tcPr>
            <w:tcW w:w="1238" w:type="dxa"/>
            <w:tcBorders>
              <w:top w:val="single" w:sz="2" w:space="0" w:color="000000"/>
              <w:left w:val="nil"/>
              <w:bottom w:val="single" w:sz="2" w:space="0" w:color="000000"/>
              <w:right w:val="nil"/>
            </w:tcBorders>
          </w:tcPr>
          <w:p w14:paraId="0874C171" w14:textId="77777777" w:rsidR="00694449" w:rsidRDefault="00694449"/>
        </w:tc>
      </w:tr>
      <w:tr w:rsidR="00694449" w14:paraId="0EE2EBE9" w14:textId="77777777">
        <w:trPr>
          <w:trHeight w:val="266"/>
        </w:trPr>
        <w:tc>
          <w:tcPr>
            <w:tcW w:w="2239" w:type="dxa"/>
            <w:tcBorders>
              <w:top w:val="single" w:sz="2" w:space="0" w:color="000000"/>
              <w:left w:val="nil"/>
              <w:bottom w:val="single" w:sz="2" w:space="0" w:color="000000"/>
              <w:right w:val="nil"/>
            </w:tcBorders>
          </w:tcPr>
          <w:p w14:paraId="3130432C" w14:textId="77777777" w:rsidR="00694449" w:rsidRDefault="0009794A">
            <w:pPr>
              <w:spacing w:after="0"/>
              <w:ind w:left="626"/>
              <w:jc w:val="center"/>
            </w:pPr>
            <w:r>
              <w:rPr>
                <w:sz w:val="24"/>
              </w:rPr>
              <w:t>75,518</w:t>
            </w:r>
          </w:p>
        </w:tc>
        <w:tc>
          <w:tcPr>
            <w:tcW w:w="1238" w:type="dxa"/>
            <w:tcBorders>
              <w:top w:val="single" w:sz="2" w:space="0" w:color="000000"/>
              <w:left w:val="nil"/>
              <w:bottom w:val="single" w:sz="2" w:space="0" w:color="000000"/>
              <w:right w:val="nil"/>
            </w:tcBorders>
          </w:tcPr>
          <w:p w14:paraId="238DB845" w14:textId="77777777" w:rsidR="00694449" w:rsidRDefault="0009794A">
            <w:pPr>
              <w:spacing w:after="0"/>
              <w:ind w:right="7"/>
              <w:jc w:val="right"/>
            </w:pPr>
            <w:r>
              <w:rPr>
                <w:sz w:val="24"/>
              </w:rPr>
              <w:t>76,754</w:t>
            </w:r>
          </w:p>
        </w:tc>
      </w:tr>
      <w:tr w:rsidR="00694449" w14:paraId="24D62477" w14:textId="77777777">
        <w:trPr>
          <w:trHeight w:val="2513"/>
        </w:trPr>
        <w:tc>
          <w:tcPr>
            <w:tcW w:w="2239" w:type="dxa"/>
            <w:tcBorders>
              <w:top w:val="single" w:sz="2" w:space="0" w:color="000000"/>
              <w:left w:val="nil"/>
              <w:bottom w:val="single" w:sz="2" w:space="0" w:color="000000"/>
              <w:right w:val="nil"/>
            </w:tcBorders>
            <w:vAlign w:val="bottom"/>
          </w:tcPr>
          <w:p w14:paraId="32811001" w14:textId="77777777" w:rsidR="00694449" w:rsidRDefault="0009794A">
            <w:pPr>
              <w:spacing w:after="0"/>
              <w:ind w:left="511"/>
            </w:pPr>
            <w:r>
              <w:rPr>
                <w:sz w:val="24"/>
              </w:rPr>
              <w:t>2015-16</w:t>
            </w:r>
          </w:p>
          <w:p w14:paraId="1C4FBF59" w14:textId="77777777" w:rsidR="00694449" w:rsidRDefault="0009794A">
            <w:pPr>
              <w:spacing w:after="268"/>
              <w:ind w:left="648"/>
            </w:pPr>
            <w:r>
              <w:rPr>
                <w:sz w:val="20"/>
              </w:rPr>
              <w:t>EOOO</w:t>
            </w:r>
          </w:p>
          <w:p w14:paraId="3A6C69A9" w14:textId="77777777" w:rsidR="00694449" w:rsidRDefault="0009794A">
            <w:pPr>
              <w:spacing w:after="0"/>
              <w:ind w:left="763"/>
              <w:jc w:val="center"/>
            </w:pPr>
            <w:r>
              <w:rPr>
                <w:sz w:val="24"/>
              </w:rPr>
              <w:t>8,973</w:t>
            </w:r>
          </w:p>
          <w:p w14:paraId="6C1E584D" w14:textId="77777777" w:rsidR="00694449" w:rsidRDefault="0009794A">
            <w:pPr>
              <w:spacing w:after="0"/>
              <w:ind w:left="936"/>
              <w:jc w:val="center"/>
            </w:pPr>
            <w:r>
              <w:rPr>
                <w:sz w:val="24"/>
              </w:rPr>
              <w:t>214</w:t>
            </w:r>
          </w:p>
        </w:tc>
        <w:tc>
          <w:tcPr>
            <w:tcW w:w="1238" w:type="dxa"/>
            <w:tcBorders>
              <w:top w:val="single" w:sz="2" w:space="0" w:color="000000"/>
              <w:left w:val="nil"/>
              <w:bottom w:val="single" w:sz="2" w:space="0" w:color="000000"/>
              <w:right w:val="nil"/>
            </w:tcBorders>
            <w:vAlign w:val="bottom"/>
          </w:tcPr>
          <w:p w14:paraId="632E6EFE" w14:textId="77777777" w:rsidR="00694449" w:rsidRDefault="0009794A">
            <w:pPr>
              <w:spacing w:after="0"/>
            </w:pPr>
            <w:r>
              <w:rPr>
                <w:sz w:val="24"/>
              </w:rPr>
              <w:t>2014-15</w:t>
            </w:r>
          </w:p>
          <w:p w14:paraId="0764EB35" w14:textId="77777777" w:rsidR="00694449" w:rsidRDefault="0009794A">
            <w:pPr>
              <w:spacing w:after="527"/>
              <w:ind w:left="144"/>
            </w:pPr>
            <w:r>
              <w:rPr>
                <w:sz w:val="20"/>
              </w:rPr>
              <w:t>EOOO</w:t>
            </w:r>
          </w:p>
          <w:p w14:paraId="459FF711" w14:textId="77777777" w:rsidR="00694449" w:rsidRDefault="0009794A">
            <w:pPr>
              <w:spacing w:after="0"/>
              <w:ind w:right="36"/>
              <w:jc w:val="right"/>
            </w:pPr>
            <w:r>
              <w:t>211</w:t>
            </w:r>
          </w:p>
        </w:tc>
      </w:tr>
      <w:tr w:rsidR="00694449" w14:paraId="56296A01" w14:textId="77777777">
        <w:trPr>
          <w:trHeight w:val="266"/>
        </w:trPr>
        <w:tc>
          <w:tcPr>
            <w:tcW w:w="2239" w:type="dxa"/>
            <w:tcBorders>
              <w:top w:val="single" w:sz="2" w:space="0" w:color="000000"/>
              <w:left w:val="nil"/>
              <w:bottom w:val="single" w:sz="2" w:space="0" w:color="000000"/>
              <w:right w:val="nil"/>
            </w:tcBorders>
          </w:tcPr>
          <w:p w14:paraId="4641A22D" w14:textId="77777777" w:rsidR="00694449" w:rsidRDefault="00694449"/>
        </w:tc>
        <w:tc>
          <w:tcPr>
            <w:tcW w:w="1238" w:type="dxa"/>
            <w:tcBorders>
              <w:top w:val="single" w:sz="2" w:space="0" w:color="000000"/>
              <w:left w:val="nil"/>
              <w:bottom w:val="single" w:sz="2" w:space="0" w:color="000000"/>
              <w:right w:val="nil"/>
            </w:tcBorders>
          </w:tcPr>
          <w:p w14:paraId="5EF773FC" w14:textId="77777777" w:rsidR="00694449" w:rsidRDefault="0009794A">
            <w:pPr>
              <w:spacing w:after="0"/>
              <w:ind w:right="36"/>
              <w:jc w:val="right"/>
            </w:pPr>
            <w:r>
              <w:rPr>
                <w:sz w:val="24"/>
              </w:rPr>
              <w:t>8,921</w:t>
            </w:r>
          </w:p>
        </w:tc>
      </w:tr>
      <w:tr w:rsidR="00694449" w14:paraId="345E08BE" w14:textId="77777777">
        <w:trPr>
          <w:trHeight w:val="785"/>
        </w:trPr>
        <w:tc>
          <w:tcPr>
            <w:tcW w:w="2239" w:type="dxa"/>
            <w:tcBorders>
              <w:top w:val="single" w:sz="2" w:space="0" w:color="000000"/>
              <w:left w:val="nil"/>
              <w:bottom w:val="single" w:sz="2" w:space="0" w:color="000000"/>
              <w:right w:val="nil"/>
            </w:tcBorders>
            <w:vAlign w:val="center"/>
          </w:tcPr>
          <w:p w14:paraId="0DD491F1" w14:textId="77777777" w:rsidR="00694449" w:rsidRDefault="0009794A">
            <w:pPr>
              <w:spacing w:after="0"/>
              <w:ind w:left="1044"/>
              <w:jc w:val="center"/>
            </w:pPr>
            <w:r>
              <w:rPr>
                <w:sz w:val="26"/>
              </w:rPr>
              <w:t>46</w:t>
            </w:r>
          </w:p>
        </w:tc>
        <w:tc>
          <w:tcPr>
            <w:tcW w:w="1238" w:type="dxa"/>
            <w:tcBorders>
              <w:top w:val="single" w:sz="2" w:space="0" w:color="000000"/>
              <w:left w:val="nil"/>
              <w:bottom w:val="single" w:sz="2" w:space="0" w:color="000000"/>
              <w:right w:val="nil"/>
            </w:tcBorders>
          </w:tcPr>
          <w:p w14:paraId="2EEF7B68" w14:textId="77777777" w:rsidR="00694449" w:rsidRDefault="00694449"/>
        </w:tc>
      </w:tr>
      <w:tr w:rsidR="00694449" w14:paraId="51F1917F" w14:textId="77777777">
        <w:trPr>
          <w:trHeight w:val="274"/>
        </w:trPr>
        <w:tc>
          <w:tcPr>
            <w:tcW w:w="2239" w:type="dxa"/>
            <w:tcBorders>
              <w:top w:val="single" w:sz="2" w:space="0" w:color="000000"/>
              <w:left w:val="nil"/>
              <w:bottom w:val="single" w:sz="2" w:space="0" w:color="000000"/>
              <w:right w:val="nil"/>
            </w:tcBorders>
          </w:tcPr>
          <w:p w14:paraId="16823133" w14:textId="77777777" w:rsidR="00694449" w:rsidRDefault="0009794A">
            <w:pPr>
              <w:spacing w:after="0"/>
              <w:ind w:left="1044"/>
              <w:jc w:val="center"/>
            </w:pPr>
            <w:r>
              <w:rPr>
                <w:sz w:val="26"/>
              </w:rPr>
              <w:t>46</w:t>
            </w:r>
          </w:p>
        </w:tc>
        <w:tc>
          <w:tcPr>
            <w:tcW w:w="1238" w:type="dxa"/>
            <w:tcBorders>
              <w:top w:val="single" w:sz="2" w:space="0" w:color="000000"/>
              <w:left w:val="nil"/>
              <w:bottom w:val="single" w:sz="2" w:space="0" w:color="000000"/>
              <w:right w:val="nil"/>
            </w:tcBorders>
          </w:tcPr>
          <w:p w14:paraId="1BA632A4" w14:textId="77777777" w:rsidR="00694449" w:rsidRDefault="00694449"/>
        </w:tc>
      </w:tr>
      <w:tr w:rsidR="00694449" w14:paraId="7AD508AB" w14:textId="77777777">
        <w:trPr>
          <w:trHeight w:val="262"/>
        </w:trPr>
        <w:tc>
          <w:tcPr>
            <w:tcW w:w="2239" w:type="dxa"/>
            <w:tcBorders>
              <w:top w:val="single" w:sz="2" w:space="0" w:color="000000"/>
              <w:left w:val="nil"/>
              <w:bottom w:val="single" w:sz="2" w:space="0" w:color="000000"/>
              <w:right w:val="nil"/>
            </w:tcBorders>
          </w:tcPr>
          <w:p w14:paraId="3B679FC3" w14:textId="77777777" w:rsidR="00694449" w:rsidRDefault="00694449"/>
        </w:tc>
        <w:tc>
          <w:tcPr>
            <w:tcW w:w="1238" w:type="dxa"/>
            <w:tcBorders>
              <w:top w:val="single" w:sz="2" w:space="0" w:color="000000"/>
              <w:left w:val="nil"/>
              <w:bottom w:val="single" w:sz="2" w:space="0" w:color="000000"/>
              <w:right w:val="nil"/>
            </w:tcBorders>
          </w:tcPr>
          <w:p w14:paraId="1168C187" w14:textId="77777777" w:rsidR="00694449" w:rsidRDefault="00694449"/>
        </w:tc>
      </w:tr>
      <w:tr w:rsidR="00694449" w14:paraId="6AA1757E" w14:textId="77777777">
        <w:trPr>
          <w:trHeight w:val="266"/>
        </w:trPr>
        <w:tc>
          <w:tcPr>
            <w:tcW w:w="2239" w:type="dxa"/>
            <w:tcBorders>
              <w:top w:val="single" w:sz="2" w:space="0" w:color="000000"/>
              <w:left w:val="nil"/>
              <w:bottom w:val="single" w:sz="2" w:space="0" w:color="000000"/>
              <w:right w:val="nil"/>
            </w:tcBorders>
          </w:tcPr>
          <w:p w14:paraId="59BA83E7" w14:textId="77777777" w:rsidR="00694449" w:rsidRDefault="0009794A">
            <w:pPr>
              <w:spacing w:after="0"/>
              <w:ind w:left="763"/>
              <w:jc w:val="center"/>
            </w:pPr>
            <w:r>
              <w:rPr>
                <w:sz w:val="24"/>
              </w:rPr>
              <w:t>9,233</w:t>
            </w:r>
          </w:p>
        </w:tc>
        <w:tc>
          <w:tcPr>
            <w:tcW w:w="1238" w:type="dxa"/>
            <w:tcBorders>
              <w:top w:val="single" w:sz="2" w:space="0" w:color="000000"/>
              <w:left w:val="nil"/>
              <w:bottom w:val="single" w:sz="2" w:space="0" w:color="000000"/>
              <w:right w:val="nil"/>
            </w:tcBorders>
          </w:tcPr>
          <w:p w14:paraId="63631174" w14:textId="77777777" w:rsidR="00694449" w:rsidRDefault="0009794A">
            <w:pPr>
              <w:spacing w:after="0"/>
              <w:ind w:right="29"/>
              <w:jc w:val="right"/>
            </w:pPr>
            <w:r>
              <w:rPr>
                <w:sz w:val="24"/>
              </w:rPr>
              <w:t>8,921</w:t>
            </w:r>
          </w:p>
        </w:tc>
      </w:tr>
      <w:tr w:rsidR="00694449" w14:paraId="057D854D" w14:textId="77777777">
        <w:trPr>
          <w:trHeight w:val="2750"/>
        </w:trPr>
        <w:tc>
          <w:tcPr>
            <w:tcW w:w="2239" w:type="dxa"/>
            <w:tcBorders>
              <w:top w:val="single" w:sz="2" w:space="0" w:color="000000"/>
              <w:left w:val="nil"/>
              <w:bottom w:val="single" w:sz="2" w:space="0" w:color="000000"/>
              <w:right w:val="nil"/>
            </w:tcBorders>
            <w:vAlign w:val="bottom"/>
          </w:tcPr>
          <w:p w14:paraId="4F254142" w14:textId="77777777" w:rsidR="00694449" w:rsidRDefault="0009794A">
            <w:pPr>
              <w:spacing w:after="0"/>
              <w:ind w:left="518"/>
            </w:pPr>
            <w:r>
              <w:rPr>
                <w:sz w:val="24"/>
              </w:rPr>
              <w:t>2015-16</w:t>
            </w:r>
          </w:p>
          <w:p w14:paraId="63455CB0" w14:textId="77777777" w:rsidR="00694449" w:rsidRDefault="0009794A">
            <w:pPr>
              <w:spacing w:after="506"/>
              <w:ind w:left="655"/>
            </w:pPr>
            <w:r>
              <w:rPr>
                <w:sz w:val="20"/>
              </w:rPr>
              <w:t>EOOO</w:t>
            </w:r>
          </w:p>
          <w:p w14:paraId="7701B25D" w14:textId="77777777" w:rsidR="00694449" w:rsidRDefault="0009794A">
            <w:pPr>
              <w:spacing w:after="0"/>
              <w:ind w:left="533"/>
              <w:jc w:val="center"/>
            </w:pPr>
            <w:r>
              <w:rPr>
                <w:sz w:val="24"/>
              </w:rPr>
              <w:t>294,276</w:t>
            </w:r>
          </w:p>
          <w:p w14:paraId="17247F3E" w14:textId="77777777" w:rsidR="00694449" w:rsidRDefault="0009794A">
            <w:pPr>
              <w:spacing w:after="0"/>
              <w:ind w:left="648"/>
              <w:jc w:val="center"/>
            </w:pPr>
            <w:r>
              <w:rPr>
                <w:sz w:val="24"/>
              </w:rPr>
              <w:t>28,803</w:t>
            </w:r>
          </w:p>
        </w:tc>
        <w:tc>
          <w:tcPr>
            <w:tcW w:w="1238" w:type="dxa"/>
            <w:tcBorders>
              <w:top w:val="single" w:sz="2" w:space="0" w:color="000000"/>
              <w:left w:val="nil"/>
              <w:bottom w:val="single" w:sz="2" w:space="0" w:color="000000"/>
              <w:right w:val="nil"/>
            </w:tcBorders>
            <w:vAlign w:val="bottom"/>
          </w:tcPr>
          <w:p w14:paraId="6E321EE6" w14:textId="77777777" w:rsidR="00694449" w:rsidRDefault="0009794A">
            <w:pPr>
              <w:spacing w:after="0"/>
              <w:ind w:left="7"/>
            </w:pPr>
            <w:r>
              <w:rPr>
                <w:sz w:val="24"/>
              </w:rPr>
              <w:t>2014-15</w:t>
            </w:r>
          </w:p>
          <w:p w14:paraId="13D8524C" w14:textId="77777777" w:rsidR="00694449" w:rsidRDefault="0009794A">
            <w:pPr>
              <w:spacing w:after="506"/>
              <w:ind w:left="144"/>
            </w:pPr>
            <w:r>
              <w:rPr>
                <w:sz w:val="20"/>
              </w:rPr>
              <w:t>EOOO</w:t>
            </w:r>
          </w:p>
          <w:p w14:paraId="6CD9E115" w14:textId="77777777" w:rsidR="00694449" w:rsidRDefault="0009794A">
            <w:pPr>
              <w:spacing w:after="0"/>
              <w:ind w:right="7"/>
              <w:jc w:val="right"/>
            </w:pPr>
            <w:r>
              <w:rPr>
                <w:sz w:val="24"/>
              </w:rPr>
              <w:t>259,243</w:t>
            </w:r>
          </w:p>
          <w:p w14:paraId="7D9CDAA9" w14:textId="77777777" w:rsidR="00694449" w:rsidRDefault="0009794A">
            <w:pPr>
              <w:spacing w:after="0"/>
              <w:jc w:val="right"/>
            </w:pPr>
            <w:r>
              <w:rPr>
                <w:sz w:val="24"/>
              </w:rPr>
              <w:t>25,815</w:t>
            </w:r>
          </w:p>
        </w:tc>
      </w:tr>
      <w:tr w:rsidR="00694449" w14:paraId="2C3088AB" w14:textId="77777777">
        <w:trPr>
          <w:trHeight w:val="271"/>
        </w:trPr>
        <w:tc>
          <w:tcPr>
            <w:tcW w:w="2239" w:type="dxa"/>
            <w:tcBorders>
              <w:top w:val="single" w:sz="2" w:space="0" w:color="000000"/>
              <w:left w:val="nil"/>
              <w:bottom w:val="single" w:sz="2" w:space="0" w:color="000000"/>
              <w:right w:val="nil"/>
            </w:tcBorders>
          </w:tcPr>
          <w:p w14:paraId="3B6F90D9" w14:textId="77777777" w:rsidR="00694449" w:rsidRDefault="0009794A">
            <w:pPr>
              <w:spacing w:after="0"/>
              <w:ind w:left="540"/>
              <w:jc w:val="center"/>
            </w:pPr>
            <w:r>
              <w:rPr>
                <w:sz w:val="24"/>
              </w:rPr>
              <w:t>323,079</w:t>
            </w:r>
          </w:p>
        </w:tc>
        <w:tc>
          <w:tcPr>
            <w:tcW w:w="1238" w:type="dxa"/>
            <w:tcBorders>
              <w:top w:val="single" w:sz="2" w:space="0" w:color="000000"/>
              <w:left w:val="nil"/>
              <w:bottom w:val="single" w:sz="2" w:space="0" w:color="000000"/>
              <w:right w:val="nil"/>
            </w:tcBorders>
          </w:tcPr>
          <w:p w14:paraId="42149F50" w14:textId="77777777" w:rsidR="00694449" w:rsidRDefault="0009794A">
            <w:pPr>
              <w:spacing w:after="0"/>
              <w:jc w:val="right"/>
            </w:pPr>
            <w:r>
              <w:rPr>
                <w:sz w:val="24"/>
              </w:rPr>
              <w:t>285,058</w:t>
            </w:r>
          </w:p>
        </w:tc>
      </w:tr>
    </w:tbl>
    <w:p w14:paraId="5CF7E255" w14:textId="77777777" w:rsidR="00694449" w:rsidRDefault="0009794A">
      <w:pPr>
        <w:spacing w:before="554" w:after="0" w:line="265" w:lineRule="auto"/>
        <w:ind w:left="449" w:hanging="3"/>
        <w:jc w:val="both"/>
      </w:pPr>
      <w:r>
        <w:rPr>
          <w:sz w:val="24"/>
        </w:rPr>
        <w:t>Other</w:t>
      </w:r>
    </w:p>
    <w:p w14:paraId="2CB2CB65" w14:textId="77777777" w:rsidR="00694449" w:rsidRDefault="0009794A">
      <w:pPr>
        <w:spacing w:after="0" w:line="265" w:lineRule="auto"/>
        <w:ind w:left="457" w:hanging="3"/>
        <w:jc w:val="both"/>
      </w:pPr>
      <w:r>
        <w:rPr>
          <w:sz w:val="24"/>
        </w:rPr>
        <w:t>Ulster Savings Certificates</w:t>
      </w:r>
    </w:p>
    <w:p w14:paraId="6231A679" w14:textId="77777777" w:rsidR="00694449" w:rsidRDefault="0009794A">
      <w:pPr>
        <w:spacing w:after="498" w:line="265" w:lineRule="auto"/>
        <w:ind w:left="471" w:right="-15" w:hanging="10"/>
        <w:jc w:val="both"/>
      </w:pPr>
      <w:r>
        <w:t>Internal Departmental Funds</w:t>
      </w:r>
    </w:p>
    <w:p w14:paraId="25CC666C" w14:textId="77777777" w:rsidR="00694449" w:rsidRDefault="0009794A">
      <w:pPr>
        <w:spacing w:after="630" w:line="265" w:lineRule="auto"/>
        <w:ind w:left="446" w:firstLine="4"/>
      </w:pPr>
      <w:r>
        <w:rPr>
          <w:sz w:val="26"/>
        </w:rPr>
        <w:t>Total Interest Paid</w:t>
      </w:r>
    </w:p>
    <w:p w14:paraId="2D81F761" w14:textId="77777777" w:rsidR="00694449" w:rsidRDefault="0009794A">
      <w:pPr>
        <w:numPr>
          <w:ilvl w:val="0"/>
          <w:numId w:val="3"/>
        </w:numPr>
        <w:spacing w:after="913" w:line="265" w:lineRule="auto"/>
        <w:ind w:hanging="1721"/>
      </w:pPr>
      <w:r>
        <w:rPr>
          <w:sz w:val="28"/>
        </w:rPr>
        <w:t>ANALYSIS OF OTHER SERVICES</w:t>
      </w:r>
    </w:p>
    <w:p w14:paraId="6DFC1C47" w14:textId="77777777" w:rsidR="00694449" w:rsidRDefault="0009794A">
      <w:pPr>
        <w:spacing w:after="0" w:line="265" w:lineRule="auto"/>
        <w:ind w:left="471" w:right="-15" w:hanging="10"/>
        <w:jc w:val="both"/>
      </w:pPr>
      <w:r>
        <w:t>Payment of Statutory Salaries</w:t>
      </w:r>
    </w:p>
    <w:p w14:paraId="7BD5BA0A" w14:textId="77777777" w:rsidR="00694449" w:rsidRDefault="0009794A">
      <w:pPr>
        <w:spacing w:after="490" w:line="265" w:lineRule="auto"/>
        <w:ind w:left="464" w:hanging="3"/>
        <w:jc w:val="both"/>
      </w:pPr>
      <w:r>
        <w:rPr>
          <w:sz w:val="24"/>
        </w:rPr>
        <w:t>Pensions and Other Allowances</w:t>
      </w:r>
    </w:p>
    <w:p w14:paraId="514F015A" w14:textId="77777777" w:rsidR="00694449" w:rsidRDefault="0009794A">
      <w:pPr>
        <w:spacing w:after="778" w:line="265" w:lineRule="auto"/>
        <w:ind w:left="449" w:hanging="3"/>
        <w:jc w:val="both"/>
      </w:pPr>
      <w:r>
        <w:rPr>
          <w:sz w:val="24"/>
        </w:rPr>
        <w:t>Thiepval War Memorial Fund</w:t>
      </w:r>
    </w:p>
    <w:p w14:paraId="5EF3ACF0" w14:textId="77777777" w:rsidR="00694449" w:rsidRDefault="0009794A">
      <w:pPr>
        <w:spacing w:after="437" w:line="265" w:lineRule="auto"/>
        <w:ind w:left="446" w:firstLine="4"/>
      </w:pPr>
      <w:r>
        <w:rPr>
          <w:sz w:val="26"/>
        </w:rPr>
        <w:t>Total Other Services</w:t>
      </w:r>
    </w:p>
    <w:p w14:paraId="453E6BD2" w14:textId="77777777" w:rsidR="00694449" w:rsidRDefault="0009794A">
      <w:pPr>
        <w:numPr>
          <w:ilvl w:val="0"/>
          <w:numId w:val="3"/>
        </w:numPr>
        <w:spacing w:after="916" w:line="265" w:lineRule="auto"/>
        <w:ind w:hanging="1721"/>
      </w:pPr>
      <w:r>
        <w:rPr>
          <w:sz w:val="26"/>
        </w:rPr>
        <w:t>ANALYSIS OF SUMS BORROWED IN THE YEAR</w:t>
      </w:r>
    </w:p>
    <w:p w14:paraId="06BB4211" w14:textId="77777777" w:rsidR="00694449" w:rsidRDefault="0009794A">
      <w:pPr>
        <w:spacing w:after="0" w:line="265" w:lineRule="auto"/>
        <w:ind w:left="471" w:hanging="3"/>
        <w:jc w:val="both"/>
      </w:pPr>
      <w:r>
        <w:rPr>
          <w:sz w:val="24"/>
        </w:rPr>
        <w:t>National Loans Fund in respect of the Reinvestment and</w:t>
      </w:r>
    </w:p>
    <w:p w14:paraId="58E2336E" w14:textId="77777777" w:rsidR="00694449" w:rsidRDefault="0009794A">
      <w:pPr>
        <w:spacing w:after="0" w:line="265" w:lineRule="auto"/>
        <w:ind w:left="478" w:right="-15" w:hanging="10"/>
        <w:jc w:val="both"/>
      </w:pPr>
      <w:r>
        <w:t>Reform Initiative (RRI) (a)</w:t>
      </w:r>
    </w:p>
    <w:p w14:paraId="78DBF812" w14:textId="77777777" w:rsidR="00694449" w:rsidRDefault="0009794A">
      <w:pPr>
        <w:spacing w:after="224" w:line="265" w:lineRule="auto"/>
        <w:ind w:left="471" w:hanging="3"/>
        <w:jc w:val="both"/>
      </w:pPr>
      <w:r>
        <w:rPr>
          <w:sz w:val="24"/>
        </w:rPr>
        <w:t>Internal Departmental Funds</w:t>
      </w:r>
    </w:p>
    <w:p w14:paraId="29C8C712" w14:textId="77777777" w:rsidR="00694449" w:rsidRDefault="0009794A">
      <w:pPr>
        <w:spacing w:after="3" w:line="265" w:lineRule="auto"/>
        <w:ind w:left="454" w:firstLine="4"/>
      </w:pPr>
      <w:r>
        <w:rPr>
          <w:sz w:val="26"/>
        </w:rPr>
        <w:t>Total Sums Borrowed</w:t>
      </w:r>
    </w:p>
    <w:p w14:paraId="1689D32F" w14:textId="77777777" w:rsidR="00694449" w:rsidRDefault="00694449">
      <w:pPr>
        <w:sectPr w:rsidR="00694449">
          <w:headerReference w:type="even" r:id="rId51"/>
          <w:headerReference w:type="default" r:id="rId52"/>
          <w:footerReference w:type="even" r:id="rId53"/>
          <w:footerReference w:type="default" r:id="rId54"/>
          <w:headerReference w:type="first" r:id="rId55"/>
          <w:footerReference w:type="first" r:id="rId56"/>
          <w:pgSz w:w="11909" w:h="16848"/>
          <w:pgMar w:top="1440" w:right="1440" w:bottom="1440" w:left="1440" w:header="1224" w:footer="1109" w:gutter="0"/>
          <w:cols w:space="720"/>
          <w:titlePg/>
        </w:sectPr>
      </w:pPr>
    </w:p>
    <w:p w14:paraId="40777D27" w14:textId="77777777" w:rsidR="00694449" w:rsidRDefault="0009794A">
      <w:pPr>
        <w:tabs>
          <w:tab w:val="right" w:pos="7999"/>
        </w:tabs>
        <w:spacing w:after="0" w:line="265" w:lineRule="auto"/>
        <w:ind w:right="-15"/>
      </w:pPr>
      <w:r>
        <w:t xml:space="preserve">(a) </w:t>
      </w:r>
      <w:r>
        <w:tab/>
        <w:t>At 31 March 2016, undrawn borrowings in respect of RRI amounted to El 00m</w:t>
      </w:r>
    </w:p>
    <w:p w14:paraId="43091B28" w14:textId="77777777" w:rsidR="00694449" w:rsidRDefault="0009794A">
      <w:pPr>
        <w:spacing w:after="0" w:line="265" w:lineRule="auto"/>
        <w:ind w:left="118" w:hanging="3"/>
        <w:jc w:val="both"/>
      </w:pPr>
      <w:r>
        <w:rPr>
          <w:sz w:val="24"/>
        </w:rPr>
        <w:t>(31 March 2015: E67.5m restated due to calculation error in 2014-15)</w:t>
      </w:r>
    </w:p>
    <w:p w14:paraId="4F63AD24" w14:textId="77777777" w:rsidR="00694449" w:rsidRDefault="0009794A">
      <w:pPr>
        <w:numPr>
          <w:ilvl w:val="0"/>
          <w:numId w:val="4"/>
        </w:numPr>
        <w:spacing w:line="265" w:lineRule="auto"/>
        <w:ind w:left="1833" w:hanging="1714"/>
      </w:pPr>
      <w:r>
        <w:rPr>
          <w:sz w:val="26"/>
        </w:rPr>
        <w:t>LOAN REPAYMENTS RECEIVED</w:t>
      </w:r>
    </w:p>
    <w:p w14:paraId="3DF60F3A" w14:textId="77777777" w:rsidR="00694449" w:rsidRDefault="0009794A">
      <w:pPr>
        <w:spacing w:after="0"/>
        <w:ind w:left="4219"/>
        <w:jc w:val="center"/>
      </w:pPr>
      <w:r>
        <w:rPr>
          <w:sz w:val="24"/>
        </w:rPr>
        <w:lastRenderedPageBreak/>
        <w:t>2015-16</w:t>
      </w:r>
    </w:p>
    <w:p w14:paraId="23B2F30C" w14:textId="77777777" w:rsidR="00694449" w:rsidRDefault="0009794A">
      <w:pPr>
        <w:spacing w:after="283" w:line="271" w:lineRule="auto"/>
        <w:ind w:left="4215" w:hanging="10"/>
        <w:jc w:val="center"/>
      </w:pPr>
      <w:r>
        <w:rPr>
          <w:sz w:val="20"/>
        </w:rPr>
        <w:t>EOOO</w:t>
      </w:r>
    </w:p>
    <w:p w14:paraId="2322D812" w14:textId="77777777" w:rsidR="00694449" w:rsidRDefault="0009794A">
      <w:pPr>
        <w:spacing w:after="3" w:line="265" w:lineRule="auto"/>
        <w:ind w:left="14" w:firstLine="4"/>
      </w:pPr>
      <w:r>
        <w:rPr>
          <w:sz w:val="26"/>
        </w:rPr>
        <w:t>Repayment of Consolidated Fund Loans</w:t>
      </w:r>
    </w:p>
    <w:tbl>
      <w:tblPr>
        <w:tblStyle w:val="TableGrid"/>
        <w:tblW w:w="8676" w:type="dxa"/>
        <w:tblInd w:w="7" w:type="dxa"/>
        <w:tblCellMar>
          <w:top w:w="0" w:type="dxa"/>
          <w:left w:w="0" w:type="dxa"/>
          <w:bottom w:w="0" w:type="dxa"/>
          <w:right w:w="0" w:type="dxa"/>
        </w:tblCellMar>
        <w:tblLook w:val="04A0" w:firstRow="1" w:lastRow="0" w:firstColumn="1" w:lastColumn="0" w:noHBand="0" w:noVBand="1"/>
      </w:tblPr>
      <w:tblGrid>
        <w:gridCol w:w="4889"/>
        <w:gridCol w:w="2585"/>
        <w:gridCol w:w="1202"/>
      </w:tblGrid>
      <w:tr w:rsidR="00694449" w14:paraId="17FA3C48" w14:textId="77777777">
        <w:trPr>
          <w:trHeight w:val="235"/>
        </w:trPr>
        <w:tc>
          <w:tcPr>
            <w:tcW w:w="4889" w:type="dxa"/>
            <w:tcBorders>
              <w:top w:val="nil"/>
              <w:left w:val="nil"/>
              <w:bottom w:val="nil"/>
              <w:right w:val="nil"/>
            </w:tcBorders>
          </w:tcPr>
          <w:p w14:paraId="0AC7F3AC" w14:textId="77777777" w:rsidR="00694449" w:rsidRDefault="0009794A">
            <w:pPr>
              <w:spacing w:after="0"/>
            </w:pPr>
            <w:r>
              <w:rPr>
                <w:sz w:val="24"/>
              </w:rPr>
              <w:t>Northern Ireland Housing Executiv</w:t>
            </w:r>
            <w:r>
              <w:rPr>
                <w:sz w:val="24"/>
              </w:rPr>
              <w:t>e</w:t>
            </w:r>
          </w:p>
        </w:tc>
        <w:tc>
          <w:tcPr>
            <w:tcW w:w="2585" w:type="dxa"/>
            <w:tcBorders>
              <w:top w:val="nil"/>
              <w:left w:val="nil"/>
              <w:bottom w:val="nil"/>
              <w:right w:val="nil"/>
            </w:tcBorders>
          </w:tcPr>
          <w:p w14:paraId="33DBCBC0" w14:textId="77777777" w:rsidR="00694449" w:rsidRDefault="0009794A">
            <w:pPr>
              <w:spacing w:after="0"/>
              <w:ind w:left="1440"/>
            </w:pPr>
            <w:r>
              <w:rPr>
                <w:sz w:val="24"/>
              </w:rPr>
              <w:t>51 ,323</w:t>
            </w:r>
          </w:p>
        </w:tc>
        <w:tc>
          <w:tcPr>
            <w:tcW w:w="1202" w:type="dxa"/>
            <w:tcBorders>
              <w:top w:val="nil"/>
              <w:left w:val="nil"/>
              <w:bottom w:val="nil"/>
              <w:right w:val="nil"/>
            </w:tcBorders>
          </w:tcPr>
          <w:p w14:paraId="12245C6B" w14:textId="77777777" w:rsidR="00694449" w:rsidRDefault="0009794A">
            <w:pPr>
              <w:tabs>
                <w:tab w:val="center" w:pos="778"/>
                <w:tab w:val="center" w:pos="1033"/>
                <w:tab w:val="right" w:pos="1202"/>
              </w:tabs>
              <w:spacing w:after="0"/>
            </w:pPr>
            <w:r>
              <w:tab/>
            </w:r>
            <w:r>
              <w:t xml:space="preserve">57 </w:t>
            </w:r>
            <w:r>
              <w:rPr>
                <w:noProof/>
              </w:rPr>
              <w:drawing>
                <wp:inline distT="0" distB="0" distL="0" distR="0" wp14:anchorId="2B97E2B1" wp14:editId="7CE07078">
                  <wp:extent cx="68580" cy="100584"/>
                  <wp:effectExtent l="0" t="0" r="0" b="0"/>
                  <wp:docPr id="24850" name="Picture 24850"/>
                  <wp:cNvGraphicFramePr/>
                  <a:graphic xmlns:a="http://schemas.openxmlformats.org/drawingml/2006/main">
                    <a:graphicData uri="http://schemas.openxmlformats.org/drawingml/2006/picture">
                      <pic:pic xmlns:pic="http://schemas.openxmlformats.org/drawingml/2006/picture">
                        <pic:nvPicPr>
                          <pic:cNvPr id="24850" name="Picture 24850"/>
                          <pic:cNvPicPr/>
                        </pic:nvPicPr>
                        <pic:blipFill>
                          <a:blip r:embed="rId57"/>
                          <a:stretch>
                            <a:fillRect/>
                          </a:stretch>
                        </pic:blipFill>
                        <pic:spPr>
                          <a:xfrm>
                            <a:off x="0" y="0"/>
                            <a:ext cx="68580" cy="100584"/>
                          </a:xfrm>
                          <a:prstGeom prst="rect">
                            <a:avLst/>
                          </a:prstGeom>
                        </pic:spPr>
                      </pic:pic>
                    </a:graphicData>
                  </a:graphic>
                </wp:inline>
              </w:drawing>
            </w:r>
            <w:r>
              <w:tab/>
            </w:r>
            <w:r>
              <w:rPr>
                <w:noProof/>
              </w:rPr>
              <w:drawing>
                <wp:inline distT="0" distB="0" distL="0" distR="0" wp14:anchorId="4947B96F" wp14:editId="5FA1AB51">
                  <wp:extent cx="68580" cy="100584"/>
                  <wp:effectExtent l="0" t="0" r="0" b="0"/>
                  <wp:docPr id="24851" name="Picture 24851"/>
                  <wp:cNvGraphicFramePr/>
                  <a:graphic xmlns:a="http://schemas.openxmlformats.org/drawingml/2006/main">
                    <a:graphicData uri="http://schemas.openxmlformats.org/drawingml/2006/picture">
                      <pic:pic xmlns:pic="http://schemas.openxmlformats.org/drawingml/2006/picture">
                        <pic:nvPicPr>
                          <pic:cNvPr id="24851" name="Picture 24851"/>
                          <pic:cNvPicPr/>
                        </pic:nvPicPr>
                        <pic:blipFill>
                          <a:blip r:embed="rId58"/>
                          <a:stretch>
                            <a:fillRect/>
                          </a:stretch>
                        </pic:blipFill>
                        <pic:spPr>
                          <a:xfrm>
                            <a:off x="0" y="0"/>
                            <a:ext cx="68580" cy="100584"/>
                          </a:xfrm>
                          <a:prstGeom prst="rect">
                            <a:avLst/>
                          </a:prstGeom>
                        </pic:spPr>
                      </pic:pic>
                    </a:graphicData>
                  </a:graphic>
                </wp:inline>
              </w:drawing>
            </w:r>
            <w:r>
              <w:tab/>
            </w:r>
            <w:r>
              <w:rPr>
                <w:noProof/>
              </w:rPr>
              <w:drawing>
                <wp:inline distT="0" distB="0" distL="0" distR="0" wp14:anchorId="58363404" wp14:editId="32766561">
                  <wp:extent cx="64008" cy="100584"/>
                  <wp:effectExtent l="0" t="0" r="0" b="0"/>
                  <wp:docPr id="24852" name="Picture 24852"/>
                  <wp:cNvGraphicFramePr/>
                  <a:graphic xmlns:a="http://schemas.openxmlformats.org/drawingml/2006/main">
                    <a:graphicData uri="http://schemas.openxmlformats.org/drawingml/2006/picture">
                      <pic:pic xmlns:pic="http://schemas.openxmlformats.org/drawingml/2006/picture">
                        <pic:nvPicPr>
                          <pic:cNvPr id="24852" name="Picture 24852"/>
                          <pic:cNvPicPr/>
                        </pic:nvPicPr>
                        <pic:blipFill>
                          <a:blip r:embed="rId59"/>
                          <a:stretch>
                            <a:fillRect/>
                          </a:stretch>
                        </pic:blipFill>
                        <pic:spPr>
                          <a:xfrm>
                            <a:off x="0" y="0"/>
                            <a:ext cx="64008" cy="100584"/>
                          </a:xfrm>
                          <a:prstGeom prst="rect">
                            <a:avLst/>
                          </a:prstGeom>
                        </pic:spPr>
                      </pic:pic>
                    </a:graphicData>
                  </a:graphic>
                </wp:inline>
              </w:drawing>
            </w:r>
          </w:p>
        </w:tc>
      </w:tr>
      <w:tr w:rsidR="00694449" w14:paraId="4C8DB662" w14:textId="77777777">
        <w:trPr>
          <w:trHeight w:val="226"/>
        </w:trPr>
        <w:tc>
          <w:tcPr>
            <w:tcW w:w="4889" w:type="dxa"/>
            <w:tcBorders>
              <w:top w:val="nil"/>
              <w:left w:val="nil"/>
              <w:bottom w:val="nil"/>
              <w:right w:val="nil"/>
            </w:tcBorders>
          </w:tcPr>
          <w:p w14:paraId="75E74D9A" w14:textId="77777777" w:rsidR="00694449" w:rsidRDefault="0009794A">
            <w:pPr>
              <w:spacing w:after="0"/>
            </w:pPr>
            <w:r>
              <w:rPr>
                <w:sz w:val="24"/>
              </w:rPr>
              <w:t>Former New Towns Commissions</w:t>
            </w:r>
          </w:p>
        </w:tc>
        <w:tc>
          <w:tcPr>
            <w:tcW w:w="2585" w:type="dxa"/>
            <w:tcBorders>
              <w:top w:val="nil"/>
              <w:left w:val="nil"/>
              <w:bottom w:val="nil"/>
              <w:right w:val="nil"/>
            </w:tcBorders>
          </w:tcPr>
          <w:p w14:paraId="4598F6AB" w14:textId="77777777" w:rsidR="00694449" w:rsidRDefault="0009794A">
            <w:pPr>
              <w:spacing w:after="0"/>
              <w:ind w:left="1728"/>
            </w:pPr>
            <w:r>
              <w:rPr>
                <w:sz w:val="24"/>
              </w:rPr>
              <w:t>422</w:t>
            </w:r>
          </w:p>
        </w:tc>
        <w:tc>
          <w:tcPr>
            <w:tcW w:w="1202" w:type="dxa"/>
            <w:tcBorders>
              <w:top w:val="nil"/>
              <w:left w:val="nil"/>
              <w:bottom w:val="nil"/>
              <w:right w:val="nil"/>
            </w:tcBorders>
          </w:tcPr>
          <w:p w14:paraId="183BE35A" w14:textId="77777777" w:rsidR="00694449" w:rsidRDefault="0009794A">
            <w:pPr>
              <w:spacing w:after="0"/>
              <w:jc w:val="right"/>
            </w:pPr>
            <w:r>
              <w:rPr>
                <w:sz w:val="24"/>
              </w:rPr>
              <w:t>388</w:t>
            </w:r>
          </w:p>
        </w:tc>
      </w:tr>
    </w:tbl>
    <w:p w14:paraId="739A9A66" w14:textId="77777777" w:rsidR="00694449" w:rsidRDefault="0009794A">
      <w:pPr>
        <w:spacing w:after="0" w:line="265" w:lineRule="auto"/>
        <w:ind w:left="17" w:hanging="3"/>
        <w:jc w:val="both"/>
      </w:pPr>
      <w:r>
        <w:rPr>
          <w:noProof/>
        </w:rPr>
        <w:lastRenderedPageBreak/>
        <w:drawing>
          <wp:anchor distT="0" distB="0" distL="114300" distR="114300" simplePos="0" relativeHeight="251658240" behindDoc="0" locked="0" layoutInCell="1" allowOverlap="0" wp14:anchorId="031C119C" wp14:editId="66DC3934">
            <wp:simplePos x="0" y="0"/>
            <wp:positionH relativeFrom="column">
              <wp:posOffset>3323844</wp:posOffset>
            </wp:positionH>
            <wp:positionV relativeFrom="paragraph">
              <wp:posOffset>-205740</wp:posOffset>
            </wp:positionV>
            <wp:extent cx="2221992" cy="5079493"/>
            <wp:effectExtent l="0" t="0" r="0" b="0"/>
            <wp:wrapSquare wrapText="bothSides"/>
            <wp:docPr id="63774" name="Picture 63774"/>
            <wp:cNvGraphicFramePr/>
            <a:graphic xmlns:a="http://schemas.openxmlformats.org/drawingml/2006/main">
              <a:graphicData uri="http://schemas.openxmlformats.org/drawingml/2006/picture">
                <pic:pic xmlns:pic="http://schemas.openxmlformats.org/drawingml/2006/picture">
                  <pic:nvPicPr>
                    <pic:cNvPr id="63774" name="Picture 63774"/>
                    <pic:cNvPicPr/>
                  </pic:nvPicPr>
                  <pic:blipFill>
                    <a:blip r:embed="rId60"/>
                    <a:stretch>
                      <a:fillRect/>
                    </a:stretch>
                  </pic:blipFill>
                  <pic:spPr>
                    <a:xfrm>
                      <a:off x="0" y="0"/>
                      <a:ext cx="2221992" cy="5079493"/>
                    </a:xfrm>
                    <a:prstGeom prst="rect">
                      <a:avLst/>
                    </a:prstGeom>
                  </pic:spPr>
                </pic:pic>
              </a:graphicData>
            </a:graphic>
          </wp:anchor>
        </w:drawing>
      </w:r>
      <w:r>
        <w:rPr>
          <w:sz w:val="24"/>
        </w:rPr>
        <w:t>Repayment of Government Loans</w:t>
      </w:r>
    </w:p>
    <w:p w14:paraId="0D22423B" w14:textId="77777777" w:rsidR="00694449" w:rsidRDefault="0009794A">
      <w:pPr>
        <w:spacing w:after="0" w:line="265" w:lineRule="auto"/>
        <w:ind w:left="17" w:hanging="3"/>
        <w:jc w:val="both"/>
      </w:pPr>
      <w:r>
        <w:rPr>
          <w:sz w:val="24"/>
        </w:rPr>
        <w:t>Local Councils</w:t>
      </w:r>
    </w:p>
    <w:p w14:paraId="7653789E" w14:textId="77777777" w:rsidR="00694449" w:rsidRDefault="0009794A">
      <w:pPr>
        <w:spacing w:after="0" w:line="265" w:lineRule="auto"/>
        <w:ind w:left="17" w:hanging="3"/>
        <w:jc w:val="both"/>
      </w:pPr>
      <w:r>
        <w:rPr>
          <w:sz w:val="24"/>
        </w:rPr>
        <w:t>Northern Ireland Housing Executive</w:t>
      </w:r>
    </w:p>
    <w:p w14:paraId="7B474586" w14:textId="77777777" w:rsidR="00694449" w:rsidRDefault="0009794A">
      <w:pPr>
        <w:spacing w:after="0" w:line="265" w:lineRule="auto"/>
        <w:ind w:left="17" w:hanging="3"/>
        <w:jc w:val="both"/>
      </w:pPr>
      <w:r>
        <w:rPr>
          <w:sz w:val="24"/>
        </w:rPr>
        <w:t>Housing Associations</w:t>
      </w:r>
    </w:p>
    <w:p w14:paraId="784316E5" w14:textId="77777777" w:rsidR="00694449" w:rsidRDefault="0009794A">
      <w:pPr>
        <w:spacing w:after="37" w:line="265" w:lineRule="auto"/>
        <w:ind w:left="17" w:right="-5746" w:hanging="10"/>
      </w:pPr>
      <w:r>
        <w:rPr>
          <w:rFonts w:ascii="Courier New" w:eastAsia="Courier New" w:hAnsi="Courier New" w:cs="Courier New"/>
          <w:sz w:val="18"/>
        </w:rPr>
        <w:t>Schools</w:t>
      </w:r>
    </w:p>
    <w:p w14:paraId="40D23AB7" w14:textId="77777777" w:rsidR="00694449" w:rsidRDefault="0009794A">
      <w:pPr>
        <w:spacing w:after="509" w:line="265" w:lineRule="auto"/>
        <w:ind w:left="17" w:hanging="3"/>
        <w:jc w:val="both"/>
      </w:pPr>
      <w:r>
        <w:rPr>
          <w:sz w:val="24"/>
        </w:rPr>
        <w:t>Port and Harbour Authorities</w:t>
      </w:r>
    </w:p>
    <w:p w14:paraId="5C234B21" w14:textId="77777777" w:rsidR="00694449" w:rsidRDefault="0009794A">
      <w:pPr>
        <w:spacing w:after="891" w:line="265" w:lineRule="auto"/>
        <w:ind w:left="14" w:firstLine="4"/>
      </w:pPr>
      <w:r>
        <w:rPr>
          <w:sz w:val="26"/>
        </w:rPr>
        <w:t>Total Loan Repayments Received</w:t>
      </w:r>
    </w:p>
    <w:p w14:paraId="51062A39" w14:textId="77777777" w:rsidR="00694449" w:rsidRDefault="0009794A">
      <w:pPr>
        <w:numPr>
          <w:ilvl w:val="0"/>
          <w:numId w:val="4"/>
        </w:numPr>
        <w:spacing w:after="913" w:line="265" w:lineRule="auto"/>
        <w:ind w:left="1833" w:hanging="1714"/>
      </w:pPr>
      <w:r>
        <w:rPr>
          <w:sz w:val="28"/>
        </w:rPr>
        <w:t>ANALYSIS OF LOANS REPAID</w:t>
      </w:r>
    </w:p>
    <w:p w14:paraId="748EA27F" w14:textId="77777777" w:rsidR="00694449" w:rsidRDefault="0009794A">
      <w:pPr>
        <w:spacing w:after="0" w:line="265" w:lineRule="auto"/>
        <w:ind w:left="24" w:hanging="10"/>
      </w:pPr>
      <w:r>
        <w:rPr>
          <w:sz w:val="28"/>
        </w:rPr>
        <w:t>National Loans Fund</w:t>
      </w:r>
    </w:p>
    <w:p w14:paraId="1EFCE184" w14:textId="77777777" w:rsidR="00694449" w:rsidRDefault="0009794A">
      <w:pPr>
        <w:spacing w:after="0" w:line="265" w:lineRule="auto"/>
        <w:ind w:left="17" w:hanging="3"/>
        <w:jc w:val="both"/>
      </w:pPr>
      <w:r>
        <w:rPr>
          <w:sz w:val="24"/>
        </w:rPr>
        <w:t>National Loans Fund</w:t>
      </w:r>
    </w:p>
    <w:p w14:paraId="666456B3" w14:textId="77777777" w:rsidR="00694449" w:rsidRDefault="0009794A">
      <w:pPr>
        <w:spacing w:after="0" w:line="265" w:lineRule="auto"/>
        <w:ind w:left="17" w:hanging="3"/>
        <w:jc w:val="both"/>
      </w:pPr>
      <w:r>
        <w:rPr>
          <w:sz w:val="24"/>
        </w:rPr>
        <w:t>National Loans Fund in respect of the Reinvestment and</w:t>
      </w:r>
    </w:p>
    <w:p w14:paraId="325EF163" w14:textId="77777777" w:rsidR="00694449" w:rsidRDefault="0009794A">
      <w:pPr>
        <w:spacing w:after="432" w:line="265" w:lineRule="auto"/>
        <w:ind w:left="31" w:right="-15" w:hanging="10"/>
        <w:jc w:val="both"/>
      </w:pPr>
      <w:r>
        <w:t>Reform Initiative (RRI)</w:t>
      </w:r>
    </w:p>
    <w:p w14:paraId="7F5F2D11" w14:textId="77777777" w:rsidR="00694449" w:rsidRDefault="0009794A">
      <w:pPr>
        <w:spacing w:after="0" w:line="265" w:lineRule="auto"/>
        <w:ind w:left="17" w:hanging="3"/>
        <w:jc w:val="both"/>
      </w:pPr>
      <w:r>
        <w:rPr>
          <w:sz w:val="24"/>
        </w:rPr>
        <w:t>Other</w:t>
      </w:r>
    </w:p>
    <w:p w14:paraId="0150D7AC" w14:textId="77777777" w:rsidR="00694449" w:rsidRDefault="0009794A">
      <w:pPr>
        <w:spacing w:after="0" w:line="265" w:lineRule="auto"/>
        <w:ind w:left="17" w:hanging="3"/>
        <w:jc w:val="both"/>
      </w:pPr>
      <w:r>
        <w:rPr>
          <w:sz w:val="24"/>
        </w:rPr>
        <w:t>Ulster Savings Certificates</w:t>
      </w:r>
    </w:p>
    <w:p w14:paraId="156E8394" w14:textId="77777777" w:rsidR="00694449" w:rsidRDefault="0009794A">
      <w:pPr>
        <w:spacing w:after="502" w:line="265" w:lineRule="auto"/>
        <w:ind w:left="31" w:right="-15" w:hanging="10"/>
        <w:jc w:val="both"/>
      </w:pPr>
      <w:r>
        <w:t>Internal Departmental Funds</w:t>
      </w:r>
    </w:p>
    <w:p w14:paraId="4BBA910B" w14:textId="77777777" w:rsidR="00694449" w:rsidRDefault="0009794A">
      <w:pPr>
        <w:spacing w:after="3" w:line="265" w:lineRule="auto"/>
        <w:ind w:left="14" w:firstLine="4"/>
      </w:pPr>
      <w:r>
        <w:rPr>
          <w:sz w:val="26"/>
        </w:rPr>
        <w:lastRenderedPageBreak/>
        <w:t>Total Loans Repaid</w:t>
      </w:r>
    </w:p>
    <w:p w14:paraId="4F5B34E4" w14:textId="77777777" w:rsidR="00694449" w:rsidRDefault="00694449">
      <w:pPr>
        <w:sectPr w:rsidR="00694449">
          <w:type w:val="continuous"/>
          <w:pgSz w:w="11909" w:h="16848"/>
          <w:pgMar w:top="2381" w:right="2009" w:bottom="2048" w:left="1901" w:header="720" w:footer="720" w:gutter="0"/>
          <w:cols w:space="720"/>
        </w:sectPr>
      </w:pPr>
    </w:p>
    <w:p w14:paraId="7908E18C" w14:textId="77777777" w:rsidR="00694449" w:rsidRDefault="0009794A">
      <w:pPr>
        <w:numPr>
          <w:ilvl w:val="0"/>
          <w:numId w:val="4"/>
        </w:numPr>
        <w:spacing w:after="3" w:line="265" w:lineRule="auto"/>
        <w:ind w:left="1833" w:hanging="1714"/>
      </w:pPr>
      <w:r>
        <w:rPr>
          <w:sz w:val="26"/>
        </w:rPr>
        <w:lastRenderedPageBreak/>
        <w:t>GOVERNMENT LOANS ISSUED IN THE YEAR</w:t>
      </w:r>
    </w:p>
    <w:tbl>
      <w:tblPr>
        <w:tblStyle w:val="TableGrid"/>
        <w:tblW w:w="8676" w:type="dxa"/>
        <w:tblInd w:w="36" w:type="dxa"/>
        <w:tblCellMar>
          <w:top w:w="0" w:type="dxa"/>
          <w:left w:w="0" w:type="dxa"/>
          <w:bottom w:w="0" w:type="dxa"/>
          <w:right w:w="0" w:type="dxa"/>
        </w:tblCellMar>
        <w:tblLook w:val="04A0" w:firstRow="1" w:lastRow="0" w:firstColumn="1" w:lastColumn="0" w:noHBand="0" w:noVBand="1"/>
      </w:tblPr>
      <w:tblGrid>
        <w:gridCol w:w="5717"/>
        <w:gridCol w:w="1735"/>
        <w:gridCol w:w="1224"/>
      </w:tblGrid>
      <w:tr w:rsidR="00694449" w14:paraId="71AD8D49" w14:textId="77777777">
        <w:trPr>
          <w:trHeight w:val="618"/>
        </w:trPr>
        <w:tc>
          <w:tcPr>
            <w:tcW w:w="5717" w:type="dxa"/>
            <w:tcBorders>
              <w:top w:val="nil"/>
              <w:left w:val="nil"/>
              <w:bottom w:val="nil"/>
              <w:right w:val="nil"/>
            </w:tcBorders>
          </w:tcPr>
          <w:p w14:paraId="64C1A614" w14:textId="77777777" w:rsidR="00694449" w:rsidRDefault="00694449"/>
        </w:tc>
        <w:tc>
          <w:tcPr>
            <w:tcW w:w="1735" w:type="dxa"/>
            <w:tcBorders>
              <w:top w:val="nil"/>
              <w:left w:val="nil"/>
              <w:bottom w:val="nil"/>
              <w:right w:val="nil"/>
            </w:tcBorders>
          </w:tcPr>
          <w:p w14:paraId="740D2E98" w14:textId="77777777" w:rsidR="00694449" w:rsidRDefault="0009794A">
            <w:pPr>
              <w:spacing w:after="0"/>
              <w:ind w:left="151" w:right="504" w:hanging="144"/>
            </w:pPr>
            <w:r>
              <w:rPr>
                <w:sz w:val="24"/>
              </w:rPr>
              <w:t xml:space="preserve">2015-16 </w:t>
            </w:r>
            <w:proofErr w:type="spellStart"/>
            <w:r>
              <w:rPr>
                <w:sz w:val="24"/>
              </w:rPr>
              <w:t>zooo</w:t>
            </w:r>
            <w:proofErr w:type="spellEnd"/>
          </w:p>
        </w:tc>
        <w:tc>
          <w:tcPr>
            <w:tcW w:w="1224" w:type="dxa"/>
            <w:tcBorders>
              <w:top w:val="nil"/>
              <w:left w:val="nil"/>
              <w:bottom w:val="nil"/>
              <w:right w:val="nil"/>
            </w:tcBorders>
          </w:tcPr>
          <w:p w14:paraId="38C17B8C" w14:textId="77777777" w:rsidR="00694449" w:rsidRDefault="00694449"/>
        </w:tc>
      </w:tr>
      <w:tr w:rsidR="00694449" w14:paraId="03D25BDA" w14:textId="77777777">
        <w:trPr>
          <w:trHeight w:val="385"/>
        </w:trPr>
        <w:tc>
          <w:tcPr>
            <w:tcW w:w="5717" w:type="dxa"/>
            <w:tcBorders>
              <w:top w:val="nil"/>
              <w:left w:val="nil"/>
              <w:bottom w:val="nil"/>
              <w:right w:val="nil"/>
            </w:tcBorders>
            <w:vAlign w:val="bottom"/>
          </w:tcPr>
          <w:p w14:paraId="2A122B26" w14:textId="77777777" w:rsidR="00694449" w:rsidRDefault="0009794A">
            <w:pPr>
              <w:spacing w:after="0"/>
              <w:ind w:left="7"/>
            </w:pPr>
            <w:r>
              <w:rPr>
                <w:sz w:val="24"/>
              </w:rPr>
              <w:t>Local Councils</w:t>
            </w:r>
          </w:p>
        </w:tc>
        <w:tc>
          <w:tcPr>
            <w:tcW w:w="1735" w:type="dxa"/>
            <w:tcBorders>
              <w:top w:val="nil"/>
              <w:left w:val="nil"/>
              <w:bottom w:val="nil"/>
              <w:right w:val="nil"/>
            </w:tcBorders>
            <w:vAlign w:val="bottom"/>
          </w:tcPr>
          <w:p w14:paraId="160E0D93" w14:textId="77777777" w:rsidR="00694449" w:rsidRDefault="0009794A">
            <w:pPr>
              <w:spacing w:after="0"/>
              <w:ind w:left="130"/>
              <w:jc w:val="center"/>
            </w:pPr>
            <w:r>
              <w:rPr>
                <w:sz w:val="24"/>
              </w:rPr>
              <w:t>27,723</w:t>
            </w:r>
          </w:p>
        </w:tc>
        <w:tc>
          <w:tcPr>
            <w:tcW w:w="1224" w:type="dxa"/>
            <w:tcBorders>
              <w:top w:val="nil"/>
              <w:left w:val="nil"/>
              <w:bottom w:val="nil"/>
              <w:right w:val="nil"/>
            </w:tcBorders>
            <w:vAlign w:val="bottom"/>
          </w:tcPr>
          <w:p w14:paraId="342B7FCB" w14:textId="77777777" w:rsidR="00694449" w:rsidRDefault="0009794A">
            <w:pPr>
              <w:spacing w:after="0"/>
              <w:ind w:right="22"/>
              <w:jc w:val="right"/>
            </w:pPr>
            <w:r>
              <w:rPr>
                <w:sz w:val="24"/>
              </w:rPr>
              <w:t>48,861</w:t>
            </w:r>
          </w:p>
        </w:tc>
      </w:tr>
      <w:tr w:rsidR="00694449" w14:paraId="6E21066D" w14:textId="77777777">
        <w:trPr>
          <w:trHeight w:val="261"/>
        </w:trPr>
        <w:tc>
          <w:tcPr>
            <w:tcW w:w="5717" w:type="dxa"/>
            <w:tcBorders>
              <w:top w:val="nil"/>
              <w:left w:val="nil"/>
              <w:bottom w:val="nil"/>
              <w:right w:val="nil"/>
            </w:tcBorders>
          </w:tcPr>
          <w:p w14:paraId="381A6A26" w14:textId="77777777" w:rsidR="00694449" w:rsidRDefault="0009794A">
            <w:pPr>
              <w:spacing w:after="0"/>
              <w:ind w:left="7"/>
            </w:pPr>
            <w:r>
              <w:rPr>
                <w:sz w:val="24"/>
              </w:rPr>
              <w:t>Port and Harbour Authorities</w:t>
            </w:r>
          </w:p>
        </w:tc>
        <w:tc>
          <w:tcPr>
            <w:tcW w:w="1735" w:type="dxa"/>
            <w:tcBorders>
              <w:top w:val="nil"/>
              <w:left w:val="nil"/>
              <w:bottom w:val="nil"/>
              <w:right w:val="nil"/>
            </w:tcBorders>
          </w:tcPr>
          <w:p w14:paraId="6867173B" w14:textId="77777777" w:rsidR="00694449" w:rsidRDefault="0009794A">
            <w:pPr>
              <w:spacing w:after="0"/>
              <w:ind w:left="252"/>
              <w:jc w:val="center"/>
            </w:pPr>
            <w:r>
              <w:rPr>
                <w:sz w:val="24"/>
              </w:rPr>
              <w:t>3,500</w:t>
            </w:r>
          </w:p>
        </w:tc>
        <w:tc>
          <w:tcPr>
            <w:tcW w:w="1224" w:type="dxa"/>
            <w:tcBorders>
              <w:top w:val="nil"/>
              <w:left w:val="nil"/>
              <w:bottom w:val="nil"/>
              <w:right w:val="nil"/>
            </w:tcBorders>
          </w:tcPr>
          <w:p w14:paraId="55F3340F" w14:textId="77777777" w:rsidR="00694449" w:rsidRDefault="00694449"/>
        </w:tc>
      </w:tr>
      <w:tr w:rsidR="00694449" w14:paraId="36128121" w14:textId="77777777">
        <w:trPr>
          <w:trHeight w:val="226"/>
        </w:trPr>
        <w:tc>
          <w:tcPr>
            <w:tcW w:w="5717" w:type="dxa"/>
            <w:tcBorders>
              <w:top w:val="nil"/>
              <w:left w:val="nil"/>
              <w:bottom w:val="nil"/>
              <w:right w:val="nil"/>
            </w:tcBorders>
          </w:tcPr>
          <w:p w14:paraId="040081C8" w14:textId="77777777" w:rsidR="00694449" w:rsidRDefault="0009794A">
            <w:pPr>
              <w:spacing w:after="0"/>
            </w:pPr>
            <w:r>
              <w:rPr>
                <w:rFonts w:ascii="Courier New" w:eastAsia="Courier New" w:hAnsi="Courier New" w:cs="Courier New"/>
                <w:sz w:val="18"/>
              </w:rPr>
              <w:t>Schools</w:t>
            </w:r>
          </w:p>
        </w:tc>
        <w:tc>
          <w:tcPr>
            <w:tcW w:w="1735" w:type="dxa"/>
            <w:tcBorders>
              <w:top w:val="nil"/>
              <w:left w:val="nil"/>
              <w:bottom w:val="nil"/>
              <w:right w:val="nil"/>
            </w:tcBorders>
          </w:tcPr>
          <w:p w14:paraId="227F84A3" w14:textId="77777777" w:rsidR="00694449" w:rsidRDefault="0009794A">
            <w:pPr>
              <w:spacing w:after="0"/>
              <w:ind w:left="425"/>
              <w:jc w:val="center"/>
            </w:pPr>
            <w:r>
              <w:rPr>
                <w:sz w:val="24"/>
              </w:rPr>
              <w:t>535</w:t>
            </w:r>
          </w:p>
        </w:tc>
        <w:tc>
          <w:tcPr>
            <w:tcW w:w="1224" w:type="dxa"/>
            <w:tcBorders>
              <w:top w:val="nil"/>
              <w:left w:val="nil"/>
              <w:bottom w:val="nil"/>
              <w:right w:val="nil"/>
            </w:tcBorders>
          </w:tcPr>
          <w:p w14:paraId="111036C9" w14:textId="77777777" w:rsidR="00694449" w:rsidRDefault="0009794A">
            <w:pPr>
              <w:spacing w:after="0"/>
              <w:jc w:val="right"/>
            </w:pPr>
            <w:r>
              <w:rPr>
                <w:sz w:val="26"/>
              </w:rPr>
              <w:t>13</w:t>
            </w:r>
          </w:p>
        </w:tc>
      </w:tr>
    </w:tbl>
    <w:tbl>
      <w:tblPr>
        <w:tblStyle w:val="TableGrid"/>
        <w:tblpPr w:vertAnchor="text" w:tblpX="5249" w:tblpY="-21"/>
        <w:tblOverlap w:val="never"/>
        <w:tblW w:w="3478" w:type="dxa"/>
        <w:tblInd w:w="0" w:type="dxa"/>
        <w:tblCellMar>
          <w:top w:w="35" w:type="dxa"/>
          <w:left w:w="0" w:type="dxa"/>
          <w:bottom w:w="26" w:type="dxa"/>
          <w:right w:w="7" w:type="dxa"/>
        </w:tblCellMar>
        <w:tblLook w:val="04A0" w:firstRow="1" w:lastRow="0" w:firstColumn="1" w:lastColumn="0" w:noHBand="0" w:noVBand="1"/>
      </w:tblPr>
      <w:tblGrid>
        <w:gridCol w:w="2240"/>
        <w:gridCol w:w="1238"/>
      </w:tblGrid>
      <w:tr w:rsidR="00694449" w14:paraId="5547332B" w14:textId="77777777">
        <w:trPr>
          <w:trHeight w:val="266"/>
        </w:trPr>
        <w:tc>
          <w:tcPr>
            <w:tcW w:w="2239" w:type="dxa"/>
            <w:tcBorders>
              <w:top w:val="single" w:sz="2" w:space="0" w:color="000000"/>
              <w:left w:val="nil"/>
              <w:bottom w:val="single" w:sz="2" w:space="0" w:color="000000"/>
              <w:right w:val="nil"/>
            </w:tcBorders>
          </w:tcPr>
          <w:p w14:paraId="7EF0AD18" w14:textId="77777777" w:rsidR="00694449" w:rsidRDefault="0009794A">
            <w:pPr>
              <w:spacing w:after="0"/>
              <w:ind w:left="641"/>
              <w:jc w:val="center"/>
            </w:pPr>
            <w:r>
              <w:rPr>
                <w:sz w:val="24"/>
              </w:rPr>
              <w:t>31,758</w:t>
            </w:r>
          </w:p>
        </w:tc>
        <w:tc>
          <w:tcPr>
            <w:tcW w:w="1238" w:type="dxa"/>
            <w:tcBorders>
              <w:top w:val="single" w:sz="2" w:space="0" w:color="000000"/>
              <w:left w:val="nil"/>
              <w:bottom w:val="single" w:sz="2" w:space="0" w:color="000000"/>
              <w:right w:val="nil"/>
            </w:tcBorders>
          </w:tcPr>
          <w:p w14:paraId="722D7750" w14:textId="77777777" w:rsidR="00694449" w:rsidRDefault="0009794A">
            <w:pPr>
              <w:spacing w:after="0"/>
              <w:jc w:val="right"/>
            </w:pPr>
            <w:r>
              <w:rPr>
                <w:sz w:val="24"/>
              </w:rPr>
              <w:t>48,874</w:t>
            </w:r>
          </w:p>
        </w:tc>
      </w:tr>
      <w:tr w:rsidR="00694449" w14:paraId="4BC09721" w14:textId="77777777">
        <w:trPr>
          <w:trHeight w:val="2753"/>
        </w:trPr>
        <w:tc>
          <w:tcPr>
            <w:tcW w:w="2239" w:type="dxa"/>
            <w:tcBorders>
              <w:top w:val="single" w:sz="2" w:space="0" w:color="000000"/>
              <w:left w:val="nil"/>
              <w:bottom w:val="single" w:sz="2" w:space="0" w:color="000000"/>
              <w:right w:val="nil"/>
            </w:tcBorders>
            <w:vAlign w:val="bottom"/>
          </w:tcPr>
          <w:p w14:paraId="2782E33F" w14:textId="77777777" w:rsidR="00694449" w:rsidRDefault="0009794A">
            <w:pPr>
              <w:spacing w:after="0"/>
              <w:ind w:left="504"/>
            </w:pPr>
            <w:r>
              <w:rPr>
                <w:sz w:val="24"/>
              </w:rPr>
              <w:t>2015-16</w:t>
            </w:r>
          </w:p>
          <w:p w14:paraId="6354AD91" w14:textId="77777777" w:rsidR="00694449" w:rsidRDefault="0009794A">
            <w:pPr>
              <w:spacing w:after="268"/>
              <w:ind w:left="648"/>
            </w:pPr>
            <w:r>
              <w:rPr>
                <w:sz w:val="20"/>
              </w:rPr>
              <w:t>EOOO</w:t>
            </w:r>
          </w:p>
          <w:p w14:paraId="42939108" w14:textId="77777777" w:rsidR="00694449" w:rsidRDefault="0009794A">
            <w:pPr>
              <w:spacing w:after="0"/>
              <w:ind w:left="511"/>
              <w:jc w:val="center"/>
            </w:pPr>
            <w:r>
              <w:rPr>
                <w:sz w:val="24"/>
              </w:rPr>
              <w:t>289,086</w:t>
            </w:r>
          </w:p>
          <w:p w14:paraId="322FB553" w14:textId="77777777" w:rsidR="00694449" w:rsidRDefault="0009794A">
            <w:pPr>
              <w:spacing w:after="0"/>
              <w:ind w:left="641"/>
              <w:jc w:val="center"/>
            </w:pPr>
            <w:r>
              <w:rPr>
                <w:sz w:val="24"/>
              </w:rPr>
              <w:t>12,606</w:t>
            </w:r>
          </w:p>
        </w:tc>
        <w:tc>
          <w:tcPr>
            <w:tcW w:w="1238" w:type="dxa"/>
            <w:tcBorders>
              <w:top w:val="single" w:sz="2" w:space="0" w:color="000000"/>
              <w:left w:val="nil"/>
              <w:bottom w:val="single" w:sz="2" w:space="0" w:color="000000"/>
              <w:right w:val="nil"/>
            </w:tcBorders>
            <w:vAlign w:val="bottom"/>
          </w:tcPr>
          <w:p w14:paraId="6B4C0DB0" w14:textId="77777777" w:rsidR="00694449" w:rsidRDefault="0009794A">
            <w:pPr>
              <w:spacing w:after="0"/>
            </w:pPr>
            <w:r>
              <w:rPr>
                <w:sz w:val="24"/>
              </w:rPr>
              <w:t>2014-15</w:t>
            </w:r>
          </w:p>
          <w:p w14:paraId="5FB5FF4A" w14:textId="77777777" w:rsidR="00694449" w:rsidRDefault="0009794A">
            <w:pPr>
              <w:spacing w:after="268"/>
              <w:ind w:left="144"/>
            </w:pPr>
            <w:r>
              <w:rPr>
                <w:sz w:val="20"/>
              </w:rPr>
              <w:t>EOOO</w:t>
            </w:r>
          </w:p>
          <w:p w14:paraId="640F9884" w14:textId="77777777" w:rsidR="00694449" w:rsidRDefault="0009794A">
            <w:pPr>
              <w:spacing w:after="0"/>
              <w:ind w:right="7"/>
              <w:jc w:val="right"/>
            </w:pPr>
            <w:r>
              <w:rPr>
                <w:sz w:val="24"/>
              </w:rPr>
              <w:t>340,410</w:t>
            </w:r>
          </w:p>
          <w:p w14:paraId="455AE99A" w14:textId="77777777" w:rsidR="00694449" w:rsidRDefault="0009794A">
            <w:pPr>
              <w:spacing w:after="0"/>
              <w:ind w:right="7"/>
              <w:jc w:val="right"/>
            </w:pPr>
            <w:r>
              <w:rPr>
                <w:sz w:val="24"/>
              </w:rPr>
              <w:t>13,027</w:t>
            </w:r>
          </w:p>
        </w:tc>
      </w:tr>
      <w:tr w:rsidR="00694449" w14:paraId="6A924D49" w14:textId="77777777">
        <w:trPr>
          <w:trHeight w:val="271"/>
        </w:trPr>
        <w:tc>
          <w:tcPr>
            <w:tcW w:w="2239" w:type="dxa"/>
            <w:tcBorders>
              <w:top w:val="single" w:sz="2" w:space="0" w:color="000000"/>
              <w:left w:val="nil"/>
              <w:bottom w:val="single" w:sz="2" w:space="0" w:color="000000"/>
              <w:right w:val="nil"/>
            </w:tcBorders>
          </w:tcPr>
          <w:p w14:paraId="3672B331" w14:textId="77777777" w:rsidR="00694449" w:rsidRDefault="0009794A">
            <w:pPr>
              <w:spacing w:after="0"/>
              <w:ind w:left="511"/>
              <w:jc w:val="center"/>
            </w:pPr>
            <w:r>
              <w:rPr>
                <w:sz w:val="24"/>
              </w:rPr>
              <w:t>301 ,692</w:t>
            </w:r>
          </w:p>
        </w:tc>
        <w:tc>
          <w:tcPr>
            <w:tcW w:w="1238" w:type="dxa"/>
            <w:tcBorders>
              <w:top w:val="single" w:sz="2" w:space="0" w:color="000000"/>
              <w:left w:val="nil"/>
              <w:bottom w:val="single" w:sz="2" w:space="0" w:color="000000"/>
              <w:right w:val="nil"/>
            </w:tcBorders>
          </w:tcPr>
          <w:p w14:paraId="69512F59" w14:textId="77777777" w:rsidR="00694449" w:rsidRDefault="0009794A">
            <w:pPr>
              <w:spacing w:after="0"/>
              <w:ind w:right="7"/>
              <w:jc w:val="right"/>
            </w:pPr>
            <w:r>
              <w:rPr>
                <w:sz w:val="24"/>
              </w:rPr>
              <w:t>353,437</w:t>
            </w:r>
          </w:p>
        </w:tc>
      </w:tr>
      <w:tr w:rsidR="00694449" w14:paraId="2F648253" w14:textId="77777777">
        <w:trPr>
          <w:trHeight w:val="2059"/>
        </w:trPr>
        <w:tc>
          <w:tcPr>
            <w:tcW w:w="2239" w:type="dxa"/>
            <w:tcBorders>
              <w:top w:val="single" w:sz="2" w:space="0" w:color="000000"/>
              <w:left w:val="nil"/>
              <w:bottom w:val="single" w:sz="2" w:space="0" w:color="000000"/>
              <w:right w:val="nil"/>
            </w:tcBorders>
            <w:vAlign w:val="bottom"/>
          </w:tcPr>
          <w:p w14:paraId="09ABCF33" w14:textId="77777777" w:rsidR="00694449" w:rsidRDefault="0009794A">
            <w:pPr>
              <w:spacing w:after="0"/>
              <w:ind w:left="504"/>
              <w:jc w:val="center"/>
            </w:pPr>
            <w:r>
              <w:rPr>
                <w:sz w:val="24"/>
              </w:rPr>
              <w:t>459,349</w:t>
            </w:r>
          </w:p>
          <w:p w14:paraId="1F389DAA" w14:textId="77777777" w:rsidR="00694449" w:rsidRDefault="0009794A">
            <w:pPr>
              <w:spacing w:after="0"/>
              <w:ind w:left="590"/>
              <w:jc w:val="center"/>
            </w:pPr>
            <w:r>
              <w:rPr>
                <w:sz w:val="24"/>
              </w:rPr>
              <w:t>40,731</w:t>
            </w:r>
          </w:p>
          <w:p w14:paraId="5A0536D5" w14:textId="77777777" w:rsidR="00694449" w:rsidRDefault="0009794A">
            <w:pPr>
              <w:spacing w:after="0"/>
              <w:ind w:left="742"/>
              <w:jc w:val="center"/>
            </w:pPr>
            <w:r>
              <w:rPr>
                <w:sz w:val="24"/>
              </w:rPr>
              <w:t>6,068</w:t>
            </w:r>
          </w:p>
          <w:p w14:paraId="15156C70" w14:textId="77777777" w:rsidR="00694449" w:rsidRDefault="0009794A">
            <w:pPr>
              <w:spacing w:after="0"/>
              <w:ind w:left="1159"/>
              <w:jc w:val="center"/>
            </w:pPr>
            <w:r>
              <w:rPr>
                <w:sz w:val="24"/>
              </w:rPr>
              <w:t>2</w:t>
            </w:r>
          </w:p>
          <w:p w14:paraId="71EDBD1B" w14:textId="77777777" w:rsidR="00694449" w:rsidRDefault="0009794A">
            <w:pPr>
              <w:spacing w:after="0"/>
              <w:ind w:left="1354"/>
            </w:pPr>
            <w:r>
              <w:rPr>
                <w:noProof/>
              </w:rPr>
              <w:drawing>
                <wp:inline distT="0" distB="0" distL="0" distR="0" wp14:anchorId="298B6E30" wp14:editId="650F004D">
                  <wp:extent cx="18288" cy="41148"/>
                  <wp:effectExtent l="0" t="0" r="0" b="0"/>
                  <wp:docPr id="26468" name="Picture 26468"/>
                  <wp:cNvGraphicFramePr/>
                  <a:graphic xmlns:a="http://schemas.openxmlformats.org/drawingml/2006/main">
                    <a:graphicData uri="http://schemas.openxmlformats.org/drawingml/2006/picture">
                      <pic:pic xmlns:pic="http://schemas.openxmlformats.org/drawingml/2006/picture">
                        <pic:nvPicPr>
                          <pic:cNvPr id="26468" name="Picture 26468"/>
                          <pic:cNvPicPr/>
                        </pic:nvPicPr>
                        <pic:blipFill>
                          <a:blip r:embed="rId61"/>
                          <a:stretch>
                            <a:fillRect/>
                          </a:stretch>
                        </pic:blipFill>
                        <pic:spPr>
                          <a:xfrm>
                            <a:off x="0" y="0"/>
                            <a:ext cx="18288" cy="41148"/>
                          </a:xfrm>
                          <a:prstGeom prst="rect">
                            <a:avLst/>
                          </a:prstGeom>
                        </pic:spPr>
                      </pic:pic>
                    </a:graphicData>
                  </a:graphic>
                </wp:inline>
              </w:drawing>
            </w:r>
          </w:p>
        </w:tc>
        <w:tc>
          <w:tcPr>
            <w:tcW w:w="1238" w:type="dxa"/>
            <w:tcBorders>
              <w:top w:val="single" w:sz="2" w:space="0" w:color="000000"/>
              <w:left w:val="nil"/>
              <w:bottom w:val="single" w:sz="2" w:space="0" w:color="000000"/>
              <w:right w:val="nil"/>
            </w:tcBorders>
            <w:vAlign w:val="bottom"/>
          </w:tcPr>
          <w:p w14:paraId="487CAC65" w14:textId="77777777" w:rsidR="00694449" w:rsidRDefault="0009794A">
            <w:pPr>
              <w:spacing w:after="0"/>
              <w:ind w:right="7"/>
              <w:jc w:val="right"/>
            </w:pPr>
            <w:r>
              <w:rPr>
                <w:sz w:val="24"/>
              </w:rPr>
              <w:t>460,986</w:t>
            </w:r>
          </w:p>
          <w:p w14:paraId="71EE74A2" w14:textId="77777777" w:rsidR="00694449" w:rsidRDefault="0009794A">
            <w:pPr>
              <w:spacing w:after="0"/>
              <w:ind w:right="36"/>
              <w:jc w:val="right"/>
            </w:pPr>
            <w:r>
              <w:rPr>
                <w:sz w:val="24"/>
              </w:rPr>
              <w:t>43,621</w:t>
            </w:r>
          </w:p>
          <w:p w14:paraId="63FD51CD" w14:textId="77777777" w:rsidR="00694449" w:rsidRDefault="0009794A">
            <w:pPr>
              <w:spacing w:after="0"/>
              <w:ind w:right="7"/>
              <w:jc w:val="right"/>
            </w:pPr>
            <w:r>
              <w:rPr>
                <w:sz w:val="24"/>
              </w:rPr>
              <w:t>3,032</w:t>
            </w:r>
          </w:p>
          <w:p w14:paraId="0838157F" w14:textId="77777777" w:rsidR="00694449" w:rsidRDefault="0009794A">
            <w:pPr>
              <w:spacing w:after="0"/>
              <w:ind w:right="14"/>
              <w:jc w:val="right"/>
            </w:pPr>
            <w:r>
              <w:rPr>
                <w:sz w:val="26"/>
              </w:rPr>
              <w:t>8</w:t>
            </w:r>
          </w:p>
          <w:p w14:paraId="6A9D4B74" w14:textId="77777777" w:rsidR="00694449" w:rsidRDefault="0009794A">
            <w:pPr>
              <w:spacing w:after="0"/>
              <w:ind w:right="14"/>
              <w:jc w:val="right"/>
            </w:pPr>
            <w:r>
              <w:rPr>
                <w:sz w:val="24"/>
              </w:rPr>
              <w:t>4,995</w:t>
            </w:r>
          </w:p>
        </w:tc>
      </w:tr>
      <w:tr w:rsidR="00694449" w14:paraId="274F6E60" w14:textId="77777777">
        <w:trPr>
          <w:trHeight w:val="266"/>
        </w:trPr>
        <w:tc>
          <w:tcPr>
            <w:tcW w:w="2239" w:type="dxa"/>
            <w:tcBorders>
              <w:top w:val="single" w:sz="2" w:space="0" w:color="000000"/>
              <w:left w:val="nil"/>
              <w:bottom w:val="single" w:sz="2" w:space="0" w:color="000000"/>
              <w:right w:val="nil"/>
            </w:tcBorders>
          </w:tcPr>
          <w:p w14:paraId="3DE8742F" w14:textId="77777777" w:rsidR="00694449" w:rsidRDefault="0009794A">
            <w:pPr>
              <w:spacing w:after="0"/>
              <w:ind w:left="511"/>
              <w:jc w:val="center"/>
            </w:pPr>
            <w:r>
              <w:rPr>
                <w:sz w:val="24"/>
              </w:rPr>
              <w:t>511,360</w:t>
            </w:r>
          </w:p>
        </w:tc>
        <w:tc>
          <w:tcPr>
            <w:tcW w:w="1238" w:type="dxa"/>
            <w:tcBorders>
              <w:top w:val="single" w:sz="2" w:space="0" w:color="000000"/>
              <w:left w:val="nil"/>
              <w:bottom w:val="single" w:sz="2" w:space="0" w:color="000000"/>
              <w:right w:val="nil"/>
            </w:tcBorders>
          </w:tcPr>
          <w:p w14:paraId="19BDF43C" w14:textId="77777777" w:rsidR="00694449" w:rsidRDefault="0009794A">
            <w:pPr>
              <w:spacing w:after="0"/>
              <w:ind w:right="14"/>
              <w:jc w:val="right"/>
            </w:pPr>
            <w:r>
              <w:rPr>
                <w:sz w:val="24"/>
              </w:rPr>
              <w:t>512,642</w:t>
            </w:r>
          </w:p>
        </w:tc>
      </w:tr>
      <w:tr w:rsidR="00694449" w14:paraId="76E789E4" w14:textId="77777777">
        <w:trPr>
          <w:trHeight w:val="269"/>
        </w:trPr>
        <w:tc>
          <w:tcPr>
            <w:tcW w:w="2239" w:type="dxa"/>
            <w:tcBorders>
              <w:top w:val="single" w:sz="2" w:space="0" w:color="000000"/>
              <w:left w:val="nil"/>
              <w:bottom w:val="single" w:sz="2" w:space="0" w:color="000000"/>
              <w:right w:val="nil"/>
            </w:tcBorders>
          </w:tcPr>
          <w:p w14:paraId="2D4A24C7" w14:textId="77777777" w:rsidR="00694449" w:rsidRDefault="00694449"/>
        </w:tc>
        <w:tc>
          <w:tcPr>
            <w:tcW w:w="1238" w:type="dxa"/>
            <w:tcBorders>
              <w:top w:val="single" w:sz="2" w:space="0" w:color="000000"/>
              <w:left w:val="nil"/>
              <w:bottom w:val="single" w:sz="2" w:space="0" w:color="000000"/>
              <w:right w:val="nil"/>
            </w:tcBorders>
          </w:tcPr>
          <w:p w14:paraId="1071C036" w14:textId="77777777" w:rsidR="00694449" w:rsidRDefault="00694449"/>
        </w:tc>
      </w:tr>
      <w:tr w:rsidR="00694449" w14:paraId="1D666F92" w14:textId="77777777">
        <w:trPr>
          <w:trHeight w:val="271"/>
        </w:trPr>
        <w:tc>
          <w:tcPr>
            <w:tcW w:w="2239" w:type="dxa"/>
            <w:tcBorders>
              <w:top w:val="single" w:sz="2" w:space="0" w:color="000000"/>
              <w:left w:val="nil"/>
              <w:bottom w:val="single" w:sz="2" w:space="0" w:color="000000"/>
              <w:right w:val="nil"/>
            </w:tcBorders>
          </w:tcPr>
          <w:p w14:paraId="2BA1EB76" w14:textId="77777777" w:rsidR="00694449" w:rsidRDefault="0009794A">
            <w:pPr>
              <w:spacing w:after="0"/>
              <w:ind w:left="504"/>
              <w:jc w:val="center"/>
            </w:pPr>
            <w:r>
              <w:rPr>
                <w:sz w:val="24"/>
              </w:rPr>
              <w:t>813,052</w:t>
            </w:r>
          </w:p>
        </w:tc>
        <w:tc>
          <w:tcPr>
            <w:tcW w:w="1238" w:type="dxa"/>
            <w:tcBorders>
              <w:top w:val="single" w:sz="2" w:space="0" w:color="000000"/>
              <w:left w:val="nil"/>
              <w:bottom w:val="single" w:sz="2" w:space="0" w:color="000000"/>
              <w:right w:val="nil"/>
            </w:tcBorders>
          </w:tcPr>
          <w:p w14:paraId="7DD2DC9D" w14:textId="77777777" w:rsidR="00694449" w:rsidRDefault="0009794A">
            <w:pPr>
              <w:spacing w:after="0"/>
              <w:ind w:right="14"/>
              <w:jc w:val="right"/>
            </w:pPr>
            <w:r>
              <w:rPr>
                <w:sz w:val="24"/>
              </w:rPr>
              <w:t>866,079</w:t>
            </w:r>
          </w:p>
        </w:tc>
      </w:tr>
    </w:tbl>
    <w:p w14:paraId="7DD2E351" w14:textId="77777777" w:rsidR="00694449" w:rsidRDefault="0009794A">
      <w:pPr>
        <w:spacing w:after="913" w:line="265" w:lineRule="auto"/>
        <w:ind w:left="24" w:hanging="10"/>
      </w:pPr>
      <w:r>
        <w:rPr>
          <w:sz w:val="28"/>
        </w:rPr>
        <w:t>Total Government Loans Issued</w:t>
      </w:r>
    </w:p>
    <w:p w14:paraId="1E678BDF" w14:textId="77777777" w:rsidR="00694449" w:rsidRDefault="0009794A">
      <w:pPr>
        <w:numPr>
          <w:ilvl w:val="0"/>
          <w:numId w:val="4"/>
        </w:numPr>
        <w:spacing w:after="647" w:line="265" w:lineRule="auto"/>
        <w:ind w:left="1833" w:hanging="1714"/>
      </w:pPr>
      <w:r>
        <w:rPr>
          <w:sz w:val="28"/>
        </w:rPr>
        <w:lastRenderedPageBreak/>
        <w:t>ANALYSIS OF LOANS OUTSTANDING</w:t>
      </w:r>
    </w:p>
    <w:p w14:paraId="056D9DCB" w14:textId="77777777" w:rsidR="00694449" w:rsidRDefault="0009794A">
      <w:pPr>
        <w:spacing w:after="3" w:line="265" w:lineRule="auto"/>
        <w:ind w:left="14" w:firstLine="4"/>
      </w:pPr>
      <w:r>
        <w:rPr>
          <w:sz w:val="26"/>
        </w:rPr>
        <w:t>Consolidated Fund Loans</w:t>
      </w:r>
    </w:p>
    <w:p w14:paraId="594B1590" w14:textId="77777777" w:rsidR="00694449" w:rsidRDefault="0009794A">
      <w:pPr>
        <w:spacing w:after="0" w:line="265" w:lineRule="auto"/>
        <w:ind w:left="17" w:hanging="3"/>
        <w:jc w:val="both"/>
      </w:pPr>
      <w:r>
        <w:rPr>
          <w:sz w:val="24"/>
        </w:rPr>
        <w:t>Northern Ireland Housing Executive</w:t>
      </w:r>
    </w:p>
    <w:p w14:paraId="30872495" w14:textId="77777777" w:rsidR="00694449" w:rsidRDefault="0009794A">
      <w:pPr>
        <w:spacing w:after="453" w:line="265" w:lineRule="auto"/>
        <w:ind w:left="17" w:hanging="3"/>
        <w:jc w:val="both"/>
      </w:pPr>
      <w:r>
        <w:rPr>
          <w:sz w:val="24"/>
        </w:rPr>
        <w:t>Former New Towns Commissions Total Consolidated Fund Loans</w:t>
      </w:r>
    </w:p>
    <w:p w14:paraId="4B9337DA" w14:textId="77777777" w:rsidR="00694449" w:rsidRDefault="0009794A">
      <w:pPr>
        <w:spacing w:after="3" w:line="265" w:lineRule="auto"/>
        <w:ind w:left="14" w:firstLine="4"/>
      </w:pPr>
      <w:proofErr w:type="spellStart"/>
      <w:r>
        <w:rPr>
          <w:sz w:val="26"/>
        </w:rPr>
        <w:t>Govemment</w:t>
      </w:r>
      <w:proofErr w:type="spellEnd"/>
      <w:r>
        <w:rPr>
          <w:sz w:val="26"/>
        </w:rPr>
        <w:t xml:space="preserve"> Loans</w:t>
      </w:r>
    </w:p>
    <w:p w14:paraId="69D28A39" w14:textId="77777777" w:rsidR="00694449" w:rsidRDefault="0009794A">
      <w:pPr>
        <w:spacing w:after="0" w:line="265" w:lineRule="auto"/>
        <w:ind w:left="17" w:hanging="3"/>
        <w:jc w:val="both"/>
      </w:pPr>
      <w:r>
        <w:rPr>
          <w:sz w:val="24"/>
        </w:rPr>
        <w:t>Local Councils</w:t>
      </w:r>
    </w:p>
    <w:p w14:paraId="4D0D995A" w14:textId="77777777" w:rsidR="00694449" w:rsidRDefault="0009794A">
      <w:pPr>
        <w:spacing w:after="0" w:line="265" w:lineRule="auto"/>
        <w:ind w:left="17" w:hanging="3"/>
        <w:jc w:val="both"/>
      </w:pPr>
      <w:r>
        <w:rPr>
          <w:sz w:val="24"/>
        </w:rPr>
        <w:t>Northern Ireland Housing Executive</w:t>
      </w:r>
    </w:p>
    <w:p w14:paraId="1DC0FA13" w14:textId="77777777" w:rsidR="00694449" w:rsidRDefault="0009794A">
      <w:pPr>
        <w:spacing w:after="0" w:line="265" w:lineRule="auto"/>
        <w:ind w:left="17" w:hanging="3"/>
        <w:jc w:val="both"/>
      </w:pPr>
      <w:r>
        <w:rPr>
          <w:sz w:val="24"/>
        </w:rPr>
        <w:t>Port and Harbour Authorities</w:t>
      </w:r>
    </w:p>
    <w:p w14:paraId="0F465F5B" w14:textId="77777777" w:rsidR="00694449" w:rsidRDefault="0009794A">
      <w:pPr>
        <w:spacing w:after="0" w:line="265" w:lineRule="auto"/>
        <w:ind w:left="17" w:hanging="3"/>
        <w:jc w:val="both"/>
      </w:pPr>
      <w:r>
        <w:rPr>
          <w:sz w:val="24"/>
        </w:rPr>
        <w:t>Housing Associations</w:t>
      </w:r>
    </w:p>
    <w:p w14:paraId="19C4DF3B" w14:textId="77777777" w:rsidR="00694449" w:rsidRDefault="0009794A">
      <w:pPr>
        <w:spacing w:after="37" w:line="265" w:lineRule="auto"/>
        <w:ind w:left="17" w:right="2052" w:hanging="10"/>
      </w:pPr>
      <w:r>
        <w:rPr>
          <w:rFonts w:ascii="Courier New" w:eastAsia="Courier New" w:hAnsi="Courier New" w:cs="Courier New"/>
          <w:sz w:val="18"/>
        </w:rPr>
        <w:t>Schools</w:t>
      </w:r>
    </w:p>
    <w:p w14:paraId="30B4A49D" w14:textId="77777777" w:rsidR="00694449" w:rsidRDefault="0009794A">
      <w:pPr>
        <w:spacing w:after="194" w:line="265" w:lineRule="auto"/>
        <w:ind w:left="17" w:hanging="3"/>
        <w:jc w:val="both"/>
      </w:pPr>
      <w:r>
        <w:rPr>
          <w:sz w:val="24"/>
        </w:rPr>
        <w:t>Total Government Loans (Note 11)</w:t>
      </w:r>
    </w:p>
    <w:p w14:paraId="1D1BEE22" w14:textId="77777777" w:rsidR="00694449" w:rsidRDefault="0009794A">
      <w:pPr>
        <w:spacing w:after="886" w:line="265" w:lineRule="auto"/>
        <w:ind w:left="14" w:firstLine="4"/>
      </w:pPr>
      <w:r>
        <w:rPr>
          <w:sz w:val="26"/>
        </w:rPr>
        <w:t>Total Loans Outstanding</w:t>
      </w:r>
    </w:p>
    <w:p w14:paraId="538B52AF" w14:textId="77777777" w:rsidR="00694449" w:rsidRDefault="0009794A">
      <w:pPr>
        <w:spacing w:after="3061" w:line="265" w:lineRule="auto"/>
        <w:ind w:left="118" w:right="641" w:hanging="3"/>
        <w:jc w:val="both"/>
      </w:pPr>
      <w:r>
        <w:rPr>
          <w:sz w:val="24"/>
        </w:rPr>
        <w:t>in addition to the assets listed above a loan from the Consolidated Fund to the Northern Ireland Housing Executive which is treated as public expenditure was outstanding. This amounted to EO.36m at 3</w:t>
      </w:r>
      <w:r>
        <w:rPr>
          <w:sz w:val="24"/>
        </w:rPr>
        <w:t>1 March 2016 (31 March 2015: EO.45m).</w:t>
      </w:r>
    </w:p>
    <w:p w14:paraId="22EFF697" w14:textId="77777777" w:rsidR="00694449" w:rsidRDefault="0009794A">
      <w:pPr>
        <w:spacing w:after="0"/>
        <w:ind w:right="497"/>
        <w:jc w:val="center"/>
      </w:pPr>
      <w:r>
        <w:rPr>
          <w:sz w:val="26"/>
        </w:rPr>
        <w:t>14</w:t>
      </w:r>
    </w:p>
    <w:p w14:paraId="6AD3D1B9" w14:textId="77777777" w:rsidR="00694449" w:rsidRDefault="0009794A">
      <w:pPr>
        <w:tabs>
          <w:tab w:val="center" w:pos="3902"/>
        </w:tabs>
        <w:spacing w:after="0" w:line="265" w:lineRule="auto"/>
      </w:pPr>
      <w:r>
        <w:rPr>
          <w:rFonts w:ascii="Calibri" w:eastAsia="Calibri" w:hAnsi="Calibri" w:cs="Calibri"/>
          <w:sz w:val="26"/>
        </w:rPr>
        <w:t xml:space="preserve">11. </w:t>
      </w:r>
      <w:r>
        <w:rPr>
          <w:rFonts w:ascii="Calibri" w:eastAsia="Calibri" w:hAnsi="Calibri" w:cs="Calibri"/>
          <w:sz w:val="26"/>
        </w:rPr>
        <w:tab/>
        <w:t>GOVERNMENT LOANS OUTSTANDING</w:t>
      </w:r>
    </w:p>
    <w:tbl>
      <w:tblPr>
        <w:tblStyle w:val="TableGrid"/>
        <w:tblW w:w="8683" w:type="dxa"/>
        <w:tblInd w:w="29" w:type="dxa"/>
        <w:tblCellMar>
          <w:top w:w="0" w:type="dxa"/>
          <w:left w:w="0" w:type="dxa"/>
          <w:bottom w:w="0" w:type="dxa"/>
          <w:right w:w="0" w:type="dxa"/>
        </w:tblCellMar>
        <w:tblLook w:val="04A0" w:firstRow="1" w:lastRow="0" w:firstColumn="1" w:lastColumn="0" w:noHBand="0" w:noVBand="1"/>
      </w:tblPr>
      <w:tblGrid>
        <w:gridCol w:w="6196"/>
        <w:gridCol w:w="1674"/>
        <w:gridCol w:w="813"/>
      </w:tblGrid>
      <w:tr w:rsidR="00694449" w14:paraId="38900298" w14:textId="77777777">
        <w:trPr>
          <w:trHeight w:val="504"/>
        </w:trPr>
        <w:tc>
          <w:tcPr>
            <w:tcW w:w="7920" w:type="dxa"/>
            <w:gridSpan w:val="2"/>
            <w:tcBorders>
              <w:top w:val="nil"/>
              <w:left w:val="nil"/>
              <w:bottom w:val="nil"/>
              <w:right w:val="nil"/>
            </w:tcBorders>
          </w:tcPr>
          <w:p w14:paraId="5B21A25D" w14:textId="77777777" w:rsidR="00694449" w:rsidRDefault="0009794A">
            <w:pPr>
              <w:spacing w:after="0"/>
              <w:ind w:left="5746"/>
            </w:pPr>
            <w:r>
              <w:rPr>
                <w:rFonts w:ascii="Calibri" w:eastAsia="Calibri" w:hAnsi="Calibri" w:cs="Calibri"/>
                <w:sz w:val="24"/>
              </w:rPr>
              <w:t>2015-16</w:t>
            </w:r>
          </w:p>
          <w:p w14:paraId="345EA2E0" w14:textId="77777777" w:rsidR="00694449" w:rsidRDefault="0009794A">
            <w:pPr>
              <w:spacing w:after="0"/>
              <w:ind w:left="5890"/>
            </w:pPr>
            <w:r>
              <w:rPr>
                <w:rFonts w:ascii="Calibri" w:eastAsia="Calibri" w:hAnsi="Calibri" w:cs="Calibri"/>
                <w:sz w:val="20"/>
              </w:rPr>
              <w:t>EOOO</w:t>
            </w:r>
          </w:p>
        </w:tc>
        <w:tc>
          <w:tcPr>
            <w:tcW w:w="763" w:type="dxa"/>
            <w:vMerge w:val="restart"/>
            <w:tcBorders>
              <w:top w:val="nil"/>
              <w:left w:val="nil"/>
              <w:bottom w:val="nil"/>
              <w:right w:val="nil"/>
            </w:tcBorders>
          </w:tcPr>
          <w:p w14:paraId="2D9B4417" w14:textId="77777777" w:rsidR="00694449" w:rsidRDefault="00694449"/>
        </w:tc>
      </w:tr>
      <w:tr w:rsidR="00694449" w14:paraId="61538153" w14:textId="77777777">
        <w:trPr>
          <w:trHeight w:val="243"/>
        </w:trPr>
        <w:tc>
          <w:tcPr>
            <w:tcW w:w="6235" w:type="dxa"/>
            <w:tcBorders>
              <w:top w:val="nil"/>
              <w:left w:val="nil"/>
              <w:bottom w:val="nil"/>
              <w:right w:val="nil"/>
            </w:tcBorders>
          </w:tcPr>
          <w:p w14:paraId="07C04BB4" w14:textId="77777777" w:rsidR="00694449" w:rsidRDefault="0009794A">
            <w:pPr>
              <w:spacing w:after="0"/>
              <w:ind w:left="22"/>
            </w:pPr>
            <w:r>
              <w:rPr>
                <w:rFonts w:ascii="Calibri" w:eastAsia="Calibri" w:hAnsi="Calibri" w:cs="Calibri"/>
                <w:sz w:val="28"/>
              </w:rPr>
              <w:t>Local Councils</w:t>
            </w:r>
          </w:p>
        </w:tc>
        <w:tc>
          <w:tcPr>
            <w:tcW w:w="1685" w:type="dxa"/>
            <w:tcBorders>
              <w:top w:val="nil"/>
              <w:left w:val="nil"/>
              <w:bottom w:val="nil"/>
              <w:right w:val="nil"/>
            </w:tcBorders>
          </w:tcPr>
          <w:p w14:paraId="7724DAA1" w14:textId="77777777" w:rsidR="00694449" w:rsidRDefault="00694449"/>
        </w:tc>
        <w:tc>
          <w:tcPr>
            <w:tcW w:w="0" w:type="auto"/>
            <w:vMerge/>
            <w:tcBorders>
              <w:top w:val="nil"/>
              <w:left w:val="nil"/>
              <w:bottom w:val="nil"/>
              <w:right w:val="nil"/>
            </w:tcBorders>
          </w:tcPr>
          <w:p w14:paraId="5BE45310" w14:textId="77777777" w:rsidR="00694449" w:rsidRDefault="00694449"/>
        </w:tc>
      </w:tr>
      <w:tr w:rsidR="00694449" w14:paraId="2BC3CD67" w14:textId="77777777">
        <w:trPr>
          <w:trHeight w:val="262"/>
        </w:trPr>
        <w:tc>
          <w:tcPr>
            <w:tcW w:w="6235" w:type="dxa"/>
            <w:tcBorders>
              <w:top w:val="nil"/>
              <w:left w:val="nil"/>
              <w:bottom w:val="nil"/>
              <w:right w:val="nil"/>
            </w:tcBorders>
          </w:tcPr>
          <w:p w14:paraId="5B95384C" w14:textId="77777777" w:rsidR="00694449" w:rsidRDefault="0009794A">
            <w:pPr>
              <w:spacing w:after="0"/>
            </w:pPr>
            <w:r>
              <w:rPr>
                <w:rFonts w:ascii="Calibri" w:eastAsia="Calibri" w:hAnsi="Calibri" w:cs="Calibri"/>
              </w:rPr>
              <w:t>Antrim &amp; Newtownabbey Borough Council</w:t>
            </w:r>
          </w:p>
        </w:tc>
        <w:tc>
          <w:tcPr>
            <w:tcW w:w="1685" w:type="dxa"/>
            <w:tcBorders>
              <w:top w:val="nil"/>
              <w:left w:val="nil"/>
              <w:bottom w:val="nil"/>
              <w:right w:val="nil"/>
            </w:tcBorders>
          </w:tcPr>
          <w:p w14:paraId="069DB213" w14:textId="77777777" w:rsidR="00694449" w:rsidRDefault="0009794A">
            <w:pPr>
              <w:spacing w:after="0"/>
              <w:ind w:left="130"/>
            </w:pPr>
            <w:r>
              <w:rPr>
                <w:rFonts w:ascii="Calibri" w:eastAsia="Calibri" w:hAnsi="Calibri" w:cs="Calibri"/>
                <w:sz w:val="24"/>
              </w:rPr>
              <w:t>49,549</w:t>
            </w:r>
          </w:p>
        </w:tc>
        <w:tc>
          <w:tcPr>
            <w:tcW w:w="763" w:type="dxa"/>
            <w:tcBorders>
              <w:top w:val="nil"/>
              <w:left w:val="nil"/>
              <w:bottom w:val="nil"/>
              <w:right w:val="nil"/>
            </w:tcBorders>
          </w:tcPr>
          <w:p w14:paraId="6AC53D0B" w14:textId="77777777" w:rsidR="00694449" w:rsidRDefault="0009794A">
            <w:pPr>
              <w:spacing w:after="0"/>
              <w:ind w:left="137"/>
            </w:pPr>
            <w:r>
              <w:rPr>
                <w:rFonts w:ascii="Calibri" w:eastAsia="Calibri" w:hAnsi="Calibri" w:cs="Calibri"/>
                <w:sz w:val="24"/>
              </w:rPr>
              <w:t>52,946</w:t>
            </w:r>
          </w:p>
        </w:tc>
      </w:tr>
      <w:tr w:rsidR="00694449" w14:paraId="4FA61BAF" w14:textId="77777777">
        <w:trPr>
          <w:trHeight w:val="258"/>
        </w:trPr>
        <w:tc>
          <w:tcPr>
            <w:tcW w:w="6235" w:type="dxa"/>
            <w:tcBorders>
              <w:top w:val="nil"/>
              <w:left w:val="nil"/>
              <w:bottom w:val="nil"/>
              <w:right w:val="nil"/>
            </w:tcBorders>
          </w:tcPr>
          <w:p w14:paraId="11ABAC62" w14:textId="77777777" w:rsidR="00694449" w:rsidRDefault="0009794A">
            <w:pPr>
              <w:spacing w:after="0"/>
            </w:pPr>
            <w:proofErr w:type="spellStart"/>
            <w:r>
              <w:rPr>
                <w:rFonts w:ascii="Calibri" w:eastAsia="Calibri" w:hAnsi="Calibri" w:cs="Calibri"/>
                <w:sz w:val="24"/>
              </w:rPr>
              <w:t>Ards</w:t>
            </w:r>
            <w:proofErr w:type="spellEnd"/>
            <w:r>
              <w:rPr>
                <w:rFonts w:ascii="Calibri" w:eastAsia="Calibri" w:hAnsi="Calibri" w:cs="Calibri"/>
                <w:sz w:val="24"/>
              </w:rPr>
              <w:t xml:space="preserve"> &amp; North Down Borough Council</w:t>
            </w:r>
          </w:p>
        </w:tc>
        <w:tc>
          <w:tcPr>
            <w:tcW w:w="1685" w:type="dxa"/>
            <w:tcBorders>
              <w:top w:val="nil"/>
              <w:left w:val="nil"/>
              <w:bottom w:val="nil"/>
              <w:right w:val="nil"/>
            </w:tcBorders>
          </w:tcPr>
          <w:p w14:paraId="0200D56A" w14:textId="77777777" w:rsidR="00694449" w:rsidRDefault="0009794A">
            <w:pPr>
              <w:spacing w:after="0"/>
              <w:ind w:left="130"/>
            </w:pPr>
            <w:r>
              <w:rPr>
                <w:rFonts w:ascii="Calibri" w:eastAsia="Calibri" w:hAnsi="Calibri" w:cs="Calibri"/>
                <w:sz w:val="24"/>
              </w:rPr>
              <w:t>47,861</w:t>
            </w:r>
          </w:p>
        </w:tc>
        <w:tc>
          <w:tcPr>
            <w:tcW w:w="763" w:type="dxa"/>
            <w:tcBorders>
              <w:top w:val="nil"/>
              <w:left w:val="nil"/>
              <w:bottom w:val="nil"/>
              <w:right w:val="nil"/>
            </w:tcBorders>
          </w:tcPr>
          <w:p w14:paraId="7508049E" w14:textId="77777777" w:rsidR="00694449" w:rsidRDefault="0009794A">
            <w:pPr>
              <w:spacing w:after="0"/>
              <w:ind w:left="137"/>
            </w:pPr>
            <w:r>
              <w:rPr>
                <w:rFonts w:ascii="Calibri" w:eastAsia="Calibri" w:hAnsi="Calibri" w:cs="Calibri"/>
                <w:sz w:val="24"/>
              </w:rPr>
              <w:t>50,292</w:t>
            </w:r>
          </w:p>
        </w:tc>
      </w:tr>
      <w:tr w:rsidR="00694449" w14:paraId="5AE8BBB9" w14:textId="77777777">
        <w:trPr>
          <w:trHeight w:val="257"/>
        </w:trPr>
        <w:tc>
          <w:tcPr>
            <w:tcW w:w="6235" w:type="dxa"/>
            <w:tcBorders>
              <w:top w:val="nil"/>
              <w:left w:val="nil"/>
              <w:bottom w:val="nil"/>
              <w:right w:val="nil"/>
            </w:tcBorders>
          </w:tcPr>
          <w:p w14:paraId="3280E3EA" w14:textId="77777777" w:rsidR="00694449" w:rsidRDefault="0009794A">
            <w:pPr>
              <w:spacing w:after="0"/>
            </w:pPr>
            <w:r>
              <w:rPr>
                <w:rFonts w:ascii="Calibri" w:eastAsia="Calibri" w:hAnsi="Calibri" w:cs="Calibri"/>
                <w:sz w:val="24"/>
              </w:rPr>
              <w:t>Armagh, Banbridge &amp; Craigavon District Council</w:t>
            </w:r>
          </w:p>
        </w:tc>
        <w:tc>
          <w:tcPr>
            <w:tcW w:w="1685" w:type="dxa"/>
            <w:tcBorders>
              <w:top w:val="nil"/>
              <w:left w:val="nil"/>
              <w:bottom w:val="nil"/>
              <w:right w:val="nil"/>
            </w:tcBorders>
          </w:tcPr>
          <w:p w14:paraId="15B44B99" w14:textId="77777777" w:rsidR="00694449" w:rsidRDefault="0009794A">
            <w:pPr>
              <w:spacing w:after="0"/>
              <w:ind w:left="130"/>
            </w:pPr>
            <w:r>
              <w:rPr>
                <w:rFonts w:ascii="Calibri" w:eastAsia="Calibri" w:hAnsi="Calibri" w:cs="Calibri"/>
                <w:sz w:val="24"/>
              </w:rPr>
              <w:t>42,259</w:t>
            </w:r>
          </w:p>
        </w:tc>
        <w:tc>
          <w:tcPr>
            <w:tcW w:w="763" w:type="dxa"/>
            <w:tcBorders>
              <w:top w:val="nil"/>
              <w:left w:val="nil"/>
              <w:bottom w:val="nil"/>
              <w:right w:val="nil"/>
            </w:tcBorders>
          </w:tcPr>
          <w:p w14:paraId="40C4D9EA" w14:textId="77777777" w:rsidR="00694449" w:rsidRDefault="0009794A">
            <w:pPr>
              <w:spacing w:after="0"/>
              <w:ind w:left="130"/>
            </w:pPr>
            <w:r>
              <w:rPr>
                <w:rFonts w:ascii="Calibri" w:eastAsia="Calibri" w:hAnsi="Calibri" w:cs="Calibri"/>
                <w:sz w:val="24"/>
              </w:rPr>
              <w:t>44,629</w:t>
            </w:r>
          </w:p>
        </w:tc>
      </w:tr>
      <w:tr w:rsidR="00694449" w14:paraId="509AF890" w14:textId="77777777">
        <w:trPr>
          <w:trHeight w:val="257"/>
        </w:trPr>
        <w:tc>
          <w:tcPr>
            <w:tcW w:w="6235" w:type="dxa"/>
            <w:tcBorders>
              <w:top w:val="nil"/>
              <w:left w:val="nil"/>
              <w:bottom w:val="nil"/>
              <w:right w:val="nil"/>
            </w:tcBorders>
          </w:tcPr>
          <w:p w14:paraId="2D76A09E" w14:textId="77777777" w:rsidR="00694449" w:rsidRDefault="0009794A">
            <w:pPr>
              <w:spacing w:after="0"/>
              <w:ind w:left="14"/>
            </w:pPr>
            <w:r>
              <w:rPr>
                <w:rFonts w:ascii="Calibri" w:eastAsia="Calibri" w:hAnsi="Calibri" w:cs="Calibri"/>
                <w:sz w:val="24"/>
              </w:rPr>
              <w:lastRenderedPageBreak/>
              <w:t>Belfast City Council</w:t>
            </w:r>
          </w:p>
        </w:tc>
        <w:tc>
          <w:tcPr>
            <w:tcW w:w="1685" w:type="dxa"/>
            <w:tcBorders>
              <w:top w:val="nil"/>
              <w:left w:val="nil"/>
              <w:bottom w:val="nil"/>
              <w:right w:val="nil"/>
            </w:tcBorders>
          </w:tcPr>
          <w:p w14:paraId="3AFCA344" w14:textId="77777777" w:rsidR="00694449" w:rsidRDefault="0009794A">
            <w:pPr>
              <w:spacing w:after="0"/>
              <w:ind w:left="130"/>
            </w:pPr>
            <w:r>
              <w:rPr>
                <w:rFonts w:ascii="Calibri" w:eastAsia="Calibri" w:hAnsi="Calibri" w:cs="Calibri"/>
                <w:sz w:val="24"/>
              </w:rPr>
              <w:t>34,762</w:t>
            </w:r>
          </w:p>
        </w:tc>
        <w:tc>
          <w:tcPr>
            <w:tcW w:w="763" w:type="dxa"/>
            <w:tcBorders>
              <w:top w:val="nil"/>
              <w:left w:val="nil"/>
              <w:bottom w:val="nil"/>
              <w:right w:val="nil"/>
            </w:tcBorders>
          </w:tcPr>
          <w:p w14:paraId="091047B1" w14:textId="77777777" w:rsidR="00694449" w:rsidRDefault="0009794A">
            <w:pPr>
              <w:spacing w:after="0"/>
              <w:ind w:left="137"/>
            </w:pPr>
            <w:r>
              <w:rPr>
                <w:rFonts w:ascii="Calibri" w:eastAsia="Calibri" w:hAnsi="Calibri" w:cs="Calibri"/>
                <w:sz w:val="24"/>
              </w:rPr>
              <w:t>27,699</w:t>
            </w:r>
          </w:p>
        </w:tc>
      </w:tr>
      <w:tr w:rsidR="00694449" w14:paraId="39C62504" w14:textId="77777777">
        <w:trPr>
          <w:trHeight w:val="260"/>
        </w:trPr>
        <w:tc>
          <w:tcPr>
            <w:tcW w:w="6235" w:type="dxa"/>
            <w:tcBorders>
              <w:top w:val="nil"/>
              <w:left w:val="nil"/>
              <w:bottom w:val="nil"/>
              <w:right w:val="nil"/>
            </w:tcBorders>
          </w:tcPr>
          <w:p w14:paraId="643E8D0B" w14:textId="77777777" w:rsidR="00694449" w:rsidRDefault="0009794A">
            <w:pPr>
              <w:spacing w:after="0"/>
              <w:ind w:left="7"/>
            </w:pPr>
            <w:r>
              <w:rPr>
                <w:rFonts w:ascii="Calibri" w:eastAsia="Calibri" w:hAnsi="Calibri" w:cs="Calibri"/>
                <w:sz w:val="24"/>
              </w:rPr>
              <w:t>Causeway Coast and Glens District Council</w:t>
            </w:r>
          </w:p>
        </w:tc>
        <w:tc>
          <w:tcPr>
            <w:tcW w:w="1685" w:type="dxa"/>
            <w:tcBorders>
              <w:top w:val="nil"/>
              <w:left w:val="nil"/>
              <w:bottom w:val="nil"/>
              <w:right w:val="nil"/>
            </w:tcBorders>
          </w:tcPr>
          <w:p w14:paraId="4EB5CBF1" w14:textId="77777777" w:rsidR="00694449" w:rsidRDefault="0009794A">
            <w:pPr>
              <w:spacing w:after="0"/>
              <w:ind w:left="130"/>
            </w:pPr>
            <w:r>
              <w:rPr>
                <w:rFonts w:ascii="Calibri" w:eastAsia="Calibri" w:hAnsi="Calibri" w:cs="Calibri"/>
                <w:sz w:val="24"/>
              </w:rPr>
              <w:t>55,963</w:t>
            </w:r>
          </w:p>
        </w:tc>
        <w:tc>
          <w:tcPr>
            <w:tcW w:w="763" w:type="dxa"/>
            <w:tcBorders>
              <w:top w:val="nil"/>
              <w:left w:val="nil"/>
              <w:bottom w:val="nil"/>
              <w:right w:val="nil"/>
            </w:tcBorders>
          </w:tcPr>
          <w:p w14:paraId="2F5DBA70" w14:textId="77777777" w:rsidR="00694449" w:rsidRDefault="0009794A">
            <w:pPr>
              <w:spacing w:after="0"/>
              <w:ind w:left="130"/>
            </w:pPr>
            <w:r>
              <w:rPr>
                <w:rFonts w:ascii="Calibri" w:eastAsia="Calibri" w:hAnsi="Calibri" w:cs="Calibri"/>
                <w:sz w:val="24"/>
              </w:rPr>
              <w:t>59,426</w:t>
            </w:r>
          </w:p>
        </w:tc>
      </w:tr>
      <w:tr w:rsidR="00694449" w14:paraId="2A996809" w14:textId="77777777">
        <w:trPr>
          <w:trHeight w:val="257"/>
        </w:trPr>
        <w:tc>
          <w:tcPr>
            <w:tcW w:w="6235" w:type="dxa"/>
            <w:tcBorders>
              <w:top w:val="nil"/>
              <w:left w:val="nil"/>
              <w:bottom w:val="nil"/>
              <w:right w:val="nil"/>
            </w:tcBorders>
          </w:tcPr>
          <w:p w14:paraId="0186EB7D" w14:textId="77777777" w:rsidR="00694449" w:rsidRDefault="0009794A">
            <w:pPr>
              <w:spacing w:after="0"/>
              <w:ind w:left="7"/>
            </w:pPr>
            <w:r>
              <w:rPr>
                <w:rFonts w:ascii="Calibri" w:eastAsia="Calibri" w:hAnsi="Calibri" w:cs="Calibri"/>
                <w:sz w:val="24"/>
              </w:rPr>
              <w:t>Derry City &amp; Strabane District Council</w:t>
            </w:r>
          </w:p>
        </w:tc>
        <w:tc>
          <w:tcPr>
            <w:tcW w:w="1685" w:type="dxa"/>
            <w:tcBorders>
              <w:top w:val="nil"/>
              <w:left w:val="nil"/>
              <w:bottom w:val="nil"/>
              <w:right w:val="nil"/>
            </w:tcBorders>
          </w:tcPr>
          <w:p w14:paraId="3004D681" w14:textId="77777777" w:rsidR="00694449" w:rsidRDefault="0009794A">
            <w:pPr>
              <w:spacing w:after="0"/>
              <w:ind w:left="130"/>
            </w:pPr>
            <w:r>
              <w:rPr>
                <w:rFonts w:ascii="Calibri" w:eastAsia="Calibri" w:hAnsi="Calibri" w:cs="Calibri"/>
                <w:sz w:val="26"/>
              </w:rPr>
              <w:t>52279</w:t>
            </w:r>
          </w:p>
        </w:tc>
        <w:tc>
          <w:tcPr>
            <w:tcW w:w="763" w:type="dxa"/>
            <w:tcBorders>
              <w:top w:val="nil"/>
              <w:left w:val="nil"/>
              <w:bottom w:val="nil"/>
              <w:right w:val="nil"/>
            </w:tcBorders>
          </w:tcPr>
          <w:p w14:paraId="44A5E044" w14:textId="77777777" w:rsidR="00694449" w:rsidRDefault="0009794A">
            <w:pPr>
              <w:spacing w:after="0"/>
              <w:ind w:left="130"/>
            </w:pPr>
            <w:r>
              <w:rPr>
                <w:rFonts w:ascii="Calibri" w:eastAsia="Calibri" w:hAnsi="Calibri" w:cs="Calibri"/>
                <w:sz w:val="24"/>
              </w:rPr>
              <w:t>52,732</w:t>
            </w:r>
          </w:p>
        </w:tc>
      </w:tr>
      <w:tr w:rsidR="00694449" w14:paraId="209FE038" w14:textId="77777777">
        <w:trPr>
          <w:trHeight w:val="259"/>
        </w:trPr>
        <w:tc>
          <w:tcPr>
            <w:tcW w:w="6235" w:type="dxa"/>
            <w:tcBorders>
              <w:top w:val="nil"/>
              <w:left w:val="nil"/>
              <w:bottom w:val="nil"/>
              <w:right w:val="nil"/>
            </w:tcBorders>
          </w:tcPr>
          <w:p w14:paraId="5A38DC76" w14:textId="77777777" w:rsidR="00694449" w:rsidRDefault="0009794A">
            <w:pPr>
              <w:spacing w:after="0"/>
              <w:ind w:left="7"/>
            </w:pPr>
            <w:r>
              <w:rPr>
                <w:rFonts w:ascii="Calibri" w:eastAsia="Calibri" w:hAnsi="Calibri" w:cs="Calibri"/>
                <w:sz w:val="24"/>
              </w:rPr>
              <w:t>Fermanagh &amp; Omagh District Council</w:t>
            </w:r>
          </w:p>
        </w:tc>
        <w:tc>
          <w:tcPr>
            <w:tcW w:w="1685" w:type="dxa"/>
            <w:tcBorders>
              <w:top w:val="nil"/>
              <w:left w:val="nil"/>
              <w:bottom w:val="nil"/>
              <w:right w:val="nil"/>
            </w:tcBorders>
          </w:tcPr>
          <w:p w14:paraId="526E87BD" w14:textId="77777777" w:rsidR="00694449" w:rsidRDefault="00694449"/>
        </w:tc>
        <w:tc>
          <w:tcPr>
            <w:tcW w:w="763" w:type="dxa"/>
            <w:tcBorders>
              <w:top w:val="nil"/>
              <w:left w:val="nil"/>
              <w:bottom w:val="nil"/>
              <w:right w:val="nil"/>
            </w:tcBorders>
          </w:tcPr>
          <w:p w14:paraId="755A3493" w14:textId="77777777" w:rsidR="00694449" w:rsidRDefault="0009794A">
            <w:pPr>
              <w:spacing w:after="0"/>
              <w:ind w:left="144"/>
            </w:pPr>
            <w:r>
              <w:rPr>
                <w:rFonts w:ascii="Calibri" w:eastAsia="Calibri" w:hAnsi="Calibri" w:cs="Calibri"/>
                <w:sz w:val="24"/>
              </w:rPr>
              <w:t>12,558</w:t>
            </w:r>
          </w:p>
        </w:tc>
      </w:tr>
      <w:tr w:rsidR="00694449" w14:paraId="775B755A" w14:textId="77777777">
        <w:trPr>
          <w:trHeight w:val="257"/>
        </w:trPr>
        <w:tc>
          <w:tcPr>
            <w:tcW w:w="6235" w:type="dxa"/>
            <w:tcBorders>
              <w:top w:val="nil"/>
              <w:left w:val="nil"/>
              <w:bottom w:val="nil"/>
              <w:right w:val="nil"/>
            </w:tcBorders>
          </w:tcPr>
          <w:p w14:paraId="30697EB7" w14:textId="77777777" w:rsidR="00694449" w:rsidRDefault="0009794A">
            <w:pPr>
              <w:spacing w:after="0"/>
              <w:ind w:left="7"/>
            </w:pPr>
            <w:proofErr w:type="spellStart"/>
            <w:r>
              <w:rPr>
                <w:rFonts w:ascii="Calibri" w:eastAsia="Calibri" w:hAnsi="Calibri" w:cs="Calibri"/>
                <w:sz w:val="24"/>
              </w:rPr>
              <w:t>Lisbum</w:t>
            </w:r>
            <w:proofErr w:type="spellEnd"/>
            <w:r>
              <w:rPr>
                <w:rFonts w:ascii="Calibri" w:eastAsia="Calibri" w:hAnsi="Calibri" w:cs="Calibri"/>
                <w:sz w:val="24"/>
              </w:rPr>
              <w:t xml:space="preserve"> &amp; Castlereagh City Council</w:t>
            </w:r>
          </w:p>
        </w:tc>
        <w:tc>
          <w:tcPr>
            <w:tcW w:w="1685" w:type="dxa"/>
            <w:tcBorders>
              <w:top w:val="nil"/>
              <w:left w:val="nil"/>
              <w:bottom w:val="nil"/>
              <w:right w:val="nil"/>
            </w:tcBorders>
          </w:tcPr>
          <w:p w14:paraId="5A2EF910" w14:textId="77777777" w:rsidR="00694449" w:rsidRDefault="0009794A">
            <w:pPr>
              <w:spacing w:after="0"/>
              <w:ind w:left="130"/>
            </w:pPr>
            <w:r>
              <w:rPr>
                <w:rFonts w:ascii="Calibri" w:eastAsia="Calibri" w:hAnsi="Calibri" w:cs="Calibri"/>
                <w:sz w:val="24"/>
              </w:rPr>
              <w:t>31 ,577</w:t>
            </w:r>
          </w:p>
        </w:tc>
        <w:tc>
          <w:tcPr>
            <w:tcW w:w="763" w:type="dxa"/>
            <w:tcBorders>
              <w:top w:val="nil"/>
              <w:left w:val="nil"/>
              <w:bottom w:val="nil"/>
              <w:right w:val="nil"/>
            </w:tcBorders>
          </w:tcPr>
          <w:p w14:paraId="5715B8B2" w14:textId="77777777" w:rsidR="00694449" w:rsidRDefault="0009794A">
            <w:pPr>
              <w:spacing w:after="0"/>
              <w:ind w:left="130"/>
            </w:pPr>
            <w:r>
              <w:rPr>
                <w:rFonts w:ascii="Calibri" w:eastAsia="Calibri" w:hAnsi="Calibri" w:cs="Calibri"/>
                <w:sz w:val="24"/>
              </w:rPr>
              <w:t>32,762</w:t>
            </w:r>
          </w:p>
        </w:tc>
      </w:tr>
      <w:tr w:rsidR="00694449" w14:paraId="51795E73" w14:textId="77777777">
        <w:trPr>
          <w:trHeight w:val="257"/>
        </w:trPr>
        <w:tc>
          <w:tcPr>
            <w:tcW w:w="6235" w:type="dxa"/>
            <w:tcBorders>
              <w:top w:val="nil"/>
              <w:left w:val="nil"/>
              <w:bottom w:val="nil"/>
              <w:right w:val="nil"/>
            </w:tcBorders>
          </w:tcPr>
          <w:p w14:paraId="0AB20518" w14:textId="77777777" w:rsidR="00694449" w:rsidRDefault="0009794A">
            <w:pPr>
              <w:spacing w:after="0"/>
              <w:ind w:left="7"/>
            </w:pPr>
            <w:r>
              <w:rPr>
                <w:rFonts w:ascii="Calibri" w:eastAsia="Calibri" w:hAnsi="Calibri" w:cs="Calibri"/>
                <w:sz w:val="24"/>
              </w:rPr>
              <w:t>Mid &amp; East Antrim Borough Council</w:t>
            </w:r>
          </w:p>
        </w:tc>
        <w:tc>
          <w:tcPr>
            <w:tcW w:w="1685" w:type="dxa"/>
            <w:tcBorders>
              <w:top w:val="nil"/>
              <w:left w:val="nil"/>
              <w:bottom w:val="nil"/>
              <w:right w:val="nil"/>
            </w:tcBorders>
          </w:tcPr>
          <w:p w14:paraId="6A7A25E2" w14:textId="77777777" w:rsidR="00694449" w:rsidRDefault="0009794A">
            <w:pPr>
              <w:spacing w:after="0"/>
              <w:ind w:left="122"/>
            </w:pPr>
            <w:r>
              <w:rPr>
                <w:rFonts w:ascii="Calibri" w:eastAsia="Calibri" w:hAnsi="Calibri" w:cs="Calibri"/>
              </w:rPr>
              <w:t>642876</w:t>
            </w:r>
          </w:p>
        </w:tc>
        <w:tc>
          <w:tcPr>
            <w:tcW w:w="763" w:type="dxa"/>
            <w:tcBorders>
              <w:top w:val="nil"/>
              <w:left w:val="nil"/>
              <w:bottom w:val="nil"/>
              <w:right w:val="nil"/>
            </w:tcBorders>
          </w:tcPr>
          <w:p w14:paraId="6B0C49D5" w14:textId="77777777" w:rsidR="00694449" w:rsidRDefault="0009794A">
            <w:pPr>
              <w:spacing w:after="0"/>
              <w:ind w:left="130"/>
            </w:pPr>
            <w:r>
              <w:rPr>
                <w:rFonts w:ascii="Calibri" w:eastAsia="Calibri" w:hAnsi="Calibri" w:cs="Calibri"/>
                <w:sz w:val="24"/>
              </w:rPr>
              <w:t>66,306</w:t>
            </w:r>
          </w:p>
        </w:tc>
      </w:tr>
      <w:tr w:rsidR="00694449" w14:paraId="1525E440" w14:textId="77777777">
        <w:trPr>
          <w:trHeight w:val="259"/>
        </w:trPr>
        <w:tc>
          <w:tcPr>
            <w:tcW w:w="6235" w:type="dxa"/>
            <w:tcBorders>
              <w:top w:val="nil"/>
              <w:left w:val="nil"/>
              <w:bottom w:val="nil"/>
              <w:right w:val="nil"/>
            </w:tcBorders>
          </w:tcPr>
          <w:p w14:paraId="3829352C" w14:textId="77777777" w:rsidR="00694449" w:rsidRDefault="0009794A">
            <w:pPr>
              <w:spacing w:after="0"/>
              <w:ind w:left="7"/>
            </w:pPr>
            <w:r>
              <w:rPr>
                <w:rFonts w:ascii="Calibri" w:eastAsia="Calibri" w:hAnsi="Calibri" w:cs="Calibri"/>
                <w:sz w:val="24"/>
              </w:rPr>
              <w:t>Mid Ulster District Council</w:t>
            </w:r>
          </w:p>
        </w:tc>
        <w:tc>
          <w:tcPr>
            <w:tcW w:w="1685" w:type="dxa"/>
            <w:tcBorders>
              <w:top w:val="nil"/>
              <w:left w:val="nil"/>
              <w:bottom w:val="nil"/>
              <w:right w:val="nil"/>
            </w:tcBorders>
          </w:tcPr>
          <w:p w14:paraId="1FE9B932" w14:textId="77777777" w:rsidR="00694449" w:rsidRDefault="0009794A">
            <w:pPr>
              <w:spacing w:after="0"/>
              <w:ind w:left="137"/>
            </w:pPr>
            <w:r>
              <w:rPr>
                <w:rFonts w:ascii="Calibri" w:eastAsia="Calibri" w:hAnsi="Calibri" w:cs="Calibri"/>
                <w:sz w:val="24"/>
              </w:rPr>
              <w:t>10,700</w:t>
            </w:r>
          </w:p>
        </w:tc>
        <w:tc>
          <w:tcPr>
            <w:tcW w:w="763" w:type="dxa"/>
            <w:tcBorders>
              <w:top w:val="nil"/>
              <w:left w:val="nil"/>
              <w:bottom w:val="nil"/>
              <w:right w:val="nil"/>
            </w:tcBorders>
          </w:tcPr>
          <w:p w14:paraId="64726F54" w14:textId="77777777" w:rsidR="00694449" w:rsidRDefault="00694449"/>
        </w:tc>
      </w:tr>
      <w:tr w:rsidR="00694449" w14:paraId="1473BC0F" w14:textId="77777777">
        <w:trPr>
          <w:trHeight w:val="242"/>
        </w:trPr>
        <w:tc>
          <w:tcPr>
            <w:tcW w:w="6235" w:type="dxa"/>
            <w:tcBorders>
              <w:top w:val="nil"/>
              <w:left w:val="nil"/>
              <w:bottom w:val="nil"/>
              <w:right w:val="nil"/>
            </w:tcBorders>
          </w:tcPr>
          <w:p w14:paraId="69B232F4" w14:textId="77777777" w:rsidR="00694449" w:rsidRDefault="0009794A">
            <w:pPr>
              <w:spacing w:after="0"/>
              <w:ind w:left="7"/>
            </w:pPr>
            <w:r>
              <w:rPr>
                <w:rFonts w:ascii="Calibri" w:eastAsia="Calibri" w:hAnsi="Calibri" w:cs="Calibri"/>
                <w:sz w:val="24"/>
              </w:rPr>
              <w:t>Newry, Mourne &amp; Down District Council</w:t>
            </w:r>
          </w:p>
        </w:tc>
        <w:tc>
          <w:tcPr>
            <w:tcW w:w="1685" w:type="dxa"/>
            <w:tcBorders>
              <w:top w:val="nil"/>
              <w:left w:val="nil"/>
              <w:bottom w:val="nil"/>
              <w:right w:val="nil"/>
            </w:tcBorders>
          </w:tcPr>
          <w:p w14:paraId="7459B452" w14:textId="77777777" w:rsidR="00694449" w:rsidRDefault="0009794A">
            <w:pPr>
              <w:spacing w:after="0"/>
              <w:ind w:left="130"/>
            </w:pPr>
            <w:r>
              <w:rPr>
                <w:rFonts w:ascii="Calibri" w:eastAsia="Calibri" w:hAnsi="Calibri" w:cs="Calibri"/>
                <w:sz w:val="24"/>
              </w:rPr>
              <w:t>58,052</w:t>
            </w:r>
          </w:p>
        </w:tc>
        <w:tc>
          <w:tcPr>
            <w:tcW w:w="763" w:type="dxa"/>
            <w:tcBorders>
              <w:top w:val="nil"/>
              <w:left w:val="nil"/>
              <w:bottom w:val="nil"/>
              <w:right w:val="nil"/>
            </w:tcBorders>
          </w:tcPr>
          <w:p w14:paraId="3067AD65" w14:textId="77777777" w:rsidR="00694449" w:rsidRDefault="0009794A">
            <w:pPr>
              <w:spacing w:after="0"/>
              <w:ind w:left="130"/>
            </w:pPr>
            <w:r>
              <w:rPr>
                <w:rFonts w:ascii="Calibri" w:eastAsia="Calibri" w:hAnsi="Calibri" w:cs="Calibri"/>
                <w:sz w:val="24"/>
              </w:rPr>
              <w:t>56,417</w:t>
            </w:r>
          </w:p>
        </w:tc>
      </w:tr>
    </w:tbl>
    <w:tbl>
      <w:tblPr>
        <w:tblStyle w:val="TableGrid"/>
        <w:tblpPr w:vertAnchor="text" w:tblpX="5242" w:tblpY="-15"/>
        <w:tblOverlap w:val="never"/>
        <w:tblW w:w="3463" w:type="dxa"/>
        <w:tblInd w:w="0" w:type="dxa"/>
        <w:tblCellMar>
          <w:top w:w="17" w:type="dxa"/>
          <w:left w:w="0" w:type="dxa"/>
          <w:bottom w:w="26" w:type="dxa"/>
          <w:right w:w="7" w:type="dxa"/>
        </w:tblCellMar>
        <w:tblLook w:val="04A0" w:firstRow="1" w:lastRow="0" w:firstColumn="1" w:lastColumn="0" w:noHBand="0" w:noVBand="1"/>
      </w:tblPr>
      <w:tblGrid>
        <w:gridCol w:w="2659"/>
        <w:gridCol w:w="804"/>
      </w:tblGrid>
      <w:tr w:rsidR="00694449" w14:paraId="39002251" w14:textId="77777777">
        <w:trPr>
          <w:trHeight w:val="266"/>
        </w:trPr>
        <w:tc>
          <w:tcPr>
            <w:tcW w:w="2707" w:type="dxa"/>
            <w:tcBorders>
              <w:top w:val="single" w:sz="2" w:space="0" w:color="000000"/>
              <w:left w:val="nil"/>
              <w:bottom w:val="single" w:sz="2" w:space="0" w:color="000000"/>
              <w:right w:val="nil"/>
            </w:tcBorders>
          </w:tcPr>
          <w:p w14:paraId="3702400D" w14:textId="77777777" w:rsidR="00694449" w:rsidRDefault="0009794A">
            <w:pPr>
              <w:spacing w:after="0"/>
              <w:ind w:left="108"/>
              <w:jc w:val="center"/>
            </w:pPr>
            <w:r>
              <w:rPr>
                <w:rFonts w:ascii="Calibri" w:eastAsia="Calibri" w:hAnsi="Calibri" w:cs="Calibri"/>
                <w:sz w:val="24"/>
              </w:rPr>
              <w:t>459,349</w:t>
            </w:r>
          </w:p>
        </w:tc>
        <w:tc>
          <w:tcPr>
            <w:tcW w:w="756" w:type="dxa"/>
            <w:tcBorders>
              <w:top w:val="single" w:sz="2" w:space="0" w:color="000000"/>
              <w:left w:val="nil"/>
              <w:bottom w:val="single" w:sz="2" w:space="0" w:color="000000"/>
              <w:right w:val="nil"/>
            </w:tcBorders>
          </w:tcPr>
          <w:p w14:paraId="6C5FF9D4" w14:textId="77777777" w:rsidR="00694449" w:rsidRDefault="0009794A">
            <w:pPr>
              <w:spacing w:after="0"/>
              <w:ind w:left="7"/>
              <w:jc w:val="both"/>
            </w:pPr>
            <w:r>
              <w:rPr>
                <w:rFonts w:ascii="Calibri" w:eastAsia="Calibri" w:hAnsi="Calibri" w:cs="Calibri"/>
                <w:sz w:val="24"/>
              </w:rPr>
              <w:t>460,986</w:t>
            </w:r>
          </w:p>
        </w:tc>
      </w:tr>
      <w:tr w:rsidR="00694449" w14:paraId="20BA2E03" w14:textId="77777777">
        <w:trPr>
          <w:trHeight w:val="266"/>
        </w:trPr>
        <w:tc>
          <w:tcPr>
            <w:tcW w:w="2707" w:type="dxa"/>
            <w:tcBorders>
              <w:top w:val="single" w:sz="2" w:space="0" w:color="000000"/>
              <w:left w:val="nil"/>
              <w:bottom w:val="single" w:sz="2" w:space="0" w:color="000000"/>
              <w:right w:val="nil"/>
            </w:tcBorders>
          </w:tcPr>
          <w:p w14:paraId="55315145" w14:textId="77777777" w:rsidR="00694449" w:rsidRDefault="00694449"/>
        </w:tc>
        <w:tc>
          <w:tcPr>
            <w:tcW w:w="756" w:type="dxa"/>
            <w:tcBorders>
              <w:top w:val="single" w:sz="2" w:space="0" w:color="000000"/>
              <w:left w:val="nil"/>
              <w:bottom w:val="single" w:sz="2" w:space="0" w:color="000000"/>
              <w:right w:val="nil"/>
            </w:tcBorders>
          </w:tcPr>
          <w:p w14:paraId="6007A7B8" w14:textId="77777777" w:rsidR="00694449" w:rsidRDefault="00694449"/>
        </w:tc>
      </w:tr>
      <w:tr w:rsidR="00694449" w14:paraId="6C62C671" w14:textId="77777777">
        <w:trPr>
          <w:trHeight w:val="269"/>
        </w:trPr>
        <w:tc>
          <w:tcPr>
            <w:tcW w:w="2707" w:type="dxa"/>
            <w:tcBorders>
              <w:top w:val="single" w:sz="2" w:space="0" w:color="000000"/>
              <w:left w:val="nil"/>
              <w:bottom w:val="single" w:sz="2" w:space="0" w:color="000000"/>
              <w:right w:val="nil"/>
            </w:tcBorders>
          </w:tcPr>
          <w:p w14:paraId="2183FFB6" w14:textId="77777777" w:rsidR="00694449" w:rsidRDefault="0009794A">
            <w:pPr>
              <w:spacing w:after="0"/>
              <w:ind w:left="194"/>
              <w:jc w:val="center"/>
            </w:pPr>
            <w:r>
              <w:rPr>
                <w:rFonts w:ascii="Calibri" w:eastAsia="Calibri" w:hAnsi="Calibri" w:cs="Calibri"/>
                <w:sz w:val="24"/>
              </w:rPr>
              <w:t>40,731</w:t>
            </w:r>
          </w:p>
        </w:tc>
        <w:tc>
          <w:tcPr>
            <w:tcW w:w="756" w:type="dxa"/>
            <w:tcBorders>
              <w:top w:val="single" w:sz="2" w:space="0" w:color="000000"/>
              <w:left w:val="nil"/>
              <w:bottom w:val="single" w:sz="2" w:space="0" w:color="000000"/>
              <w:right w:val="nil"/>
            </w:tcBorders>
          </w:tcPr>
          <w:p w14:paraId="5FF59BB1" w14:textId="77777777" w:rsidR="00694449" w:rsidRDefault="0009794A">
            <w:pPr>
              <w:spacing w:after="0"/>
              <w:ind w:left="115"/>
            </w:pPr>
            <w:r>
              <w:rPr>
                <w:rFonts w:ascii="Calibri" w:eastAsia="Calibri" w:hAnsi="Calibri" w:cs="Calibri"/>
                <w:sz w:val="24"/>
              </w:rPr>
              <w:t>43,621</w:t>
            </w:r>
          </w:p>
        </w:tc>
      </w:tr>
      <w:tr w:rsidR="00694449" w14:paraId="53562170" w14:textId="77777777">
        <w:trPr>
          <w:trHeight w:val="1044"/>
        </w:trPr>
        <w:tc>
          <w:tcPr>
            <w:tcW w:w="2707" w:type="dxa"/>
            <w:tcBorders>
              <w:top w:val="single" w:sz="2" w:space="0" w:color="000000"/>
              <w:left w:val="nil"/>
              <w:bottom w:val="single" w:sz="2" w:space="0" w:color="000000"/>
              <w:right w:val="nil"/>
            </w:tcBorders>
            <w:vAlign w:val="bottom"/>
          </w:tcPr>
          <w:p w14:paraId="2463C188" w14:textId="77777777" w:rsidR="00694449" w:rsidRDefault="0009794A">
            <w:pPr>
              <w:spacing w:after="0"/>
              <w:ind w:left="490"/>
              <w:jc w:val="center"/>
            </w:pPr>
            <w:r>
              <w:rPr>
                <w:rFonts w:ascii="Calibri" w:eastAsia="Calibri" w:hAnsi="Calibri" w:cs="Calibri"/>
                <w:sz w:val="24"/>
              </w:rPr>
              <w:t>391</w:t>
            </w:r>
          </w:p>
          <w:p w14:paraId="22044836" w14:textId="77777777" w:rsidR="00694449" w:rsidRDefault="0009794A">
            <w:pPr>
              <w:spacing w:after="0"/>
              <w:ind w:left="331"/>
              <w:jc w:val="center"/>
            </w:pPr>
            <w:r>
              <w:rPr>
                <w:rFonts w:ascii="Calibri" w:eastAsia="Calibri" w:hAnsi="Calibri" w:cs="Calibri"/>
                <w:sz w:val="24"/>
              </w:rPr>
              <w:t>5,677</w:t>
            </w:r>
          </w:p>
        </w:tc>
        <w:tc>
          <w:tcPr>
            <w:tcW w:w="756" w:type="dxa"/>
            <w:tcBorders>
              <w:top w:val="single" w:sz="2" w:space="0" w:color="000000"/>
              <w:left w:val="nil"/>
              <w:bottom w:val="single" w:sz="2" w:space="0" w:color="000000"/>
              <w:right w:val="nil"/>
            </w:tcBorders>
            <w:vAlign w:val="bottom"/>
          </w:tcPr>
          <w:p w14:paraId="1953163D" w14:textId="77777777" w:rsidR="00694449" w:rsidRDefault="0009794A">
            <w:pPr>
              <w:spacing w:after="2"/>
              <w:jc w:val="right"/>
            </w:pPr>
            <w:r>
              <w:rPr>
                <w:rFonts w:ascii="Calibri" w:eastAsia="Calibri" w:hAnsi="Calibri" w:cs="Calibri"/>
                <w:sz w:val="24"/>
              </w:rPr>
              <w:t>494</w:t>
            </w:r>
          </w:p>
          <w:p w14:paraId="2388D4BD" w14:textId="77777777" w:rsidR="00694449" w:rsidRDefault="0009794A">
            <w:pPr>
              <w:spacing w:after="0"/>
              <w:jc w:val="right"/>
            </w:pPr>
            <w:r>
              <w:rPr>
                <w:rFonts w:ascii="Calibri" w:eastAsia="Calibri" w:hAnsi="Calibri" w:cs="Calibri"/>
                <w:sz w:val="24"/>
              </w:rPr>
              <w:t>2,538</w:t>
            </w:r>
          </w:p>
        </w:tc>
      </w:tr>
      <w:tr w:rsidR="00694449" w14:paraId="2F553558" w14:textId="77777777">
        <w:trPr>
          <w:trHeight w:val="271"/>
        </w:trPr>
        <w:tc>
          <w:tcPr>
            <w:tcW w:w="2707" w:type="dxa"/>
            <w:tcBorders>
              <w:top w:val="single" w:sz="2" w:space="0" w:color="000000"/>
              <w:left w:val="nil"/>
              <w:bottom w:val="single" w:sz="2" w:space="0" w:color="000000"/>
              <w:right w:val="nil"/>
            </w:tcBorders>
          </w:tcPr>
          <w:p w14:paraId="2A4DAA2B" w14:textId="77777777" w:rsidR="00694449" w:rsidRDefault="0009794A">
            <w:pPr>
              <w:spacing w:after="0"/>
              <w:ind w:left="331"/>
              <w:jc w:val="center"/>
            </w:pPr>
            <w:r>
              <w:rPr>
                <w:rFonts w:ascii="Calibri" w:eastAsia="Calibri" w:hAnsi="Calibri" w:cs="Calibri"/>
                <w:sz w:val="24"/>
              </w:rPr>
              <w:t>6,068</w:t>
            </w:r>
          </w:p>
        </w:tc>
        <w:tc>
          <w:tcPr>
            <w:tcW w:w="756" w:type="dxa"/>
            <w:tcBorders>
              <w:top w:val="single" w:sz="2" w:space="0" w:color="000000"/>
              <w:left w:val="nil"/>
              <w:bottom w:val="single" w:sz="2" w:space="0" w:color="000000"/>
              <w:right w:val="nil"/>
            </w:tcBorders>
          </w:tcPr>
          <w:p w14:paraId="0085FD5B" w14:textId="77777777" w:rsidR="00694449" w:rsidRDefault="0009794A">
            <w:pPr>
              <w:spacing w:after="0"/>
              <w:jc w:val="right"/>
            </w:pPr>
            <w:r>
              <w:rPr>
                <w:rFonts w:ascii="Calibri" w:eastAsia="Calibri" w:hAnsi="Calibri" w:cs="Calibri"/>
                <w:sz w:val="24"/>
              </w:rPr>
              <w:t>3,032</w:t>
            </w:r>
          </w:p>
        </w:tc>
      </w:tr>
      <w:tr w:rsidR="00694449" w14:paraId="679421F5" w14:textId="77777777">
        <w:trPr>
          <w:trHeight w:val="269"/>
        </w:trPr>
        <w:tc>
          <w:tcPr>
            <w:tcW w:w="2707" w:type="dxa"/>
            <w:tcBorders>
              <w:top w:val="single" w:sz="2" w:space="0" w:color="000000"/>
              <w:left w:val="nil"/>
              <w:bottom w:val="single" w:sz="2" w:space="0" w:color="000000"/>
              <w:right w:val="nil"/>
            </w:tcBorders>
          </w:tcPr>
          <w:p w14:paraId="72EC4E07" w14:textId="77777777" w:rsidR="00694449" w:rsidRDefault="00694449"/>
        </w:tc>
        <w:tc>
          <w:tcPr>
            <w:tcW w:w="756" w:type="dxa"/>
            <w:tcBorders>
              <w:top w:val="single" w:sz="2" w:space="0" w:color="000000"/>
              <w:left w:val="nil"/>
              <w:bottom w:val="single" w:sz="2" w:space="0" w:color="000000"/>
              <w:right w:val="nil"/>
            </w:tcBorders>
          </w:tcPr>
          <w:p w14:paraId="6E7A5ECF" w14:textId="77777777" w:rsidR="00694449" w:rsidRDefault="00694449"/>
        </w:tc>
      </w:tr>
      <w:tr w:rsidR="00694449" w14:paraId="06967CF5" w14:textId="77777777">
        <w:trPr>
          <w:trHeight w:val="266"/>
        </w:trPr>
        <w:tc>
          <w:tcPr>
            <w:tcW w:w="2707" w:type="dxa"/>
            <w:tcBorders>
              <w:top w:val="single" w:sz="2" w:space="0" w:color="000000"/>
              <w:left w:val="nil"/>
              <w:bottom w:val="single" w:sz="2" w:space="0" w:color="000000"/>
              <w:right w:val="nil"/>
            </w:tcBorders>
          </w:tcPr>
          <w:p w14:paraId="38E7B076" w14:textId="77777777" w:rsidR="00694449" w:rsidRDefault="0009794A">
            <w:pPr>
              <w:spacing w:after="0"/>
              <w:ind w:left="734"/>
              <w:jc w:val="center"/>
            </w:pPr>
            <w:r>
              <w:rPr>
                <w:rFonts w:ascii="Calibri" w:eastAsia="Calibri" w:hAnsi="Calibri" w:cs="Calibri"/>
                <w:sz w:val="24"/>
              </w:rPr>
              <w:t>2</w:t>
            </w:r>
          </w:p>
        </w:tc>
        <w:tc>
          <w:tcPr>
            <w:tcW w:w="756" w:type="dxa"/>
            <w:tcBorders>
              <w:top w:val="single" w:sz="2" w:space="0" w:color="000000"/>
              <w:left w:val="nil"/>
              <w:bottom w:val="single" w:sz="2" w:space="0" w:color="000000"/>
              <w:right w:val="nil"/>
            </w:tcBorders>
          </w:tcPr>
          <w:p w14:paraId="2B696D65" w14:textId="77777777" w:rsidR="00694449" w:rsidRDefault="0009794A">
            <w:pPr>
              <w:spacing w:after="0"/>
              <w:ind w:right="7"/>
              <w:jc w:val="right"/>
            </w:pPr>
            <w:r>
              <w:rPr>
                <w:rFonts w:ascii="Calibri" w:eastAsia="Calibri" w:hAnsi="Calibri" w:cs="Calibri"/>
                <w:sz w:val="26"/>
              </w:rPr>
              <w:t>8</w:t>
            </w:r>
          </w:p>
        </w:tc>
      </w:tr>
      <w:tr w:rsidR="00694449" w14:paraId="0141A4C1" w14:textId="77777777">
        <w:trPr>
          <w:trHeight w:val="271"/>
        </w:trPr>
        <w:tc>
          <w:tcPr>
            <w:tcW w:w="2707" w:type="dxa"/>
            <w:tcBorders>
              <w:top w:val="single" w:sz="2" w:space="0" w:color="000000"/>
              <w:left w:val="nil"/>
              <w:bottom w:val="single" w:sz="2" w:space="0" w:color="000000"/>
              <w:right w:val="nil"/>
            </w:tcBorders>
          </w:tcPr>
          <w:p w14:paraId="56447E7F" w14:textId="77777777" w:rsidR="00694449" w:rsidRDefault="00694449"/>
        </w:tc>
        <w:tc>
          <w:tcPr>
            <w:tcW w:w="756" w:type="dxa"/>
            <w:tcBorders>
              <w:top w:val="single" w:sz="2" w:space="0" w:color="000000"/>
              <w:left w:val="nil"/>
              <w:bottom w:val="single" w:sz="2" w:space="0" w:color="000000"/>
              <w:right w:val="nil"/>
            </w:tcBorders>
          </w:tcPr>
          <w:p w14:paraId="1CB5B085" w14:textId="77777777" w:rsidR="00694449" w:rsidRDefault="00694449"/>
        </w:tc>
      </w:tr>
      <w:tr w:rsidR="00694449" w14:paraId="0717FB55" w14:textId="77777777">
        <w:trPr>
          <w:trHeight w:val="269"/>
        </w:trPr>
        <w:tc>
          <w:tcPr>
            <w:tcW w:w="2707" w:type="dxa"/>
            <w:tcBorders>
              <w:top w:val="single" w:sz="2" w:space="0" w:color="000000"/>
              <w:left w:val="nil"/>
              <w:bottom w:val="single" w:sz="2" w:space="0" w:color="000000"/>
              <w:right w:val="nil"/>
            </w:tcBorders>
          </w:tcPr>
          <w:p w14:paraId="4E5A29B3" w14:textId="77777777" w:rsidR="00694449" w:rsidRDefault="0009794A">
            <w:pPr>
              <w:spacing w:after="0"/>
              <w:ind w:left="331"/>
              <w:jc w:val="center"/>
            </w:pPr>
            <w:r>
              <w:rPr>
                <w:rFonts w:ascii="Calibri" w:eastAsia="Calibri" w:hAnsi="Calibri" w:cs="Calibri"/>
                <w:sz w:val="24"/>
              </w:rPr>
              <w:t>5,210</w:t>
            </w:r>
          </w:p>
        </w:tc>
        <w:tc>
          <w:tcPr>
            <w:tcW w:w="756" w:type="dxa"/>
            <w:tcBorders>
              <w:top w:val="single" w:sz="2" w:space="0" w:color="000000"/>
              <w:left w:val="nil"/>
              <w:bottom w:val="single" w:sz="2" w:space="0" w:color="000000"/>
              <w:right w:val="nil"/>
            </w:tcBorders>
          </w:tcPr>
          <w:p w14:paraId="73FE8A99" w14:textId="77777777" w:rsidR="00694449" w:rsidRDefault="0009794A">
            <w:pPr>
              <w:spacing w:after="0"/>
              <w:ind w:right="7"/>
              <w:jc w:val="right"/>
            </w:pPr>
            <w:r>
              <w:rPr>
                <w:rFonts w:ascii="Calibri" w:eastAsia="Calibri" w:hAnsi="Calibri" w:cs="Calibri"/>
                <w:sz w:val="24"/>
              </w:rPr>
              <w:t>4,995</w:t>
            </w:r>
          </w:p>
        </w:tc>
      </w:tr>
      <w:tr w:rsidR="00694449" w14:paraId="0CD0DEF5" w14:textId="77777777">
        <w:trPr>
          <w:trHeight w:val="264"/>
        </w:trPr>
        <w:tc>
          <w:tcPr>
            <w:tcW w:w="2707" w:type="dxa"/>
            <w:tcBorders>
              <w:top w:val="single" w:sz="2" w:space="0" w:color="000000"/>
              <w:left w:val="nil"/>
              <w:bottom w:val="single" w:sz="2" w:space="0" w:color="000000"/>
              <w:right w:val="nil"/>
            </w:tcBorders>
          </w:tcPr>
          <w:p w14:paraId="3E11A726" w14:textId="77777777" w:rsidR="00694449" w:rsidRDefault="00694449"/>
        </w:tc>
        <w:tc>
          <w:tcPr>
            <w:tcW w:w="756" w:type="dxa"/>
            <w:tcBorders>
              <w:top w:val="single" w:sz="2" w:space="0" w:color="000000"/>
              <w:left w:val="nil"/>
              <w:bottom w:val="single" w:sz="2" w:space="0" w:color="000000"/>
              <w:right w:val="nil"/>
            </w:tcBorders>
          </w:tcPr>
          <w:p w14:paraId="46462A48" w14:textId="77777777" w:rsidR="00694449" w:rsidRDefault="00694449"/>
        </w:tc>
      </w:tr>
      <w:tr w:rsidR="00694449" w14:paraId="19187E86" w14:textId="77777777">
        <w:trPr>
          <w:trHeight w:val="266"/>
        </w:trPr>
        <w:tc>
          <w:tcPr>
            <w:tcW w:w="2707" w:type="dxa"/>
            <w:tcBorders>
              <w:top w:val="single" w:sz="2" w:space="0" w:color="000000"/>
              <w:left w:val="nil"/>
              <w:bottom w:val="single" w:sz="2" w:space="0" w:color="000000"/>
              <w:right w:val="nil"/>
            </w:tcBorders>
          </w:tcPr>
          <w:p w14:paraId="44060577" w14:textId="77777777" w:rsidR="00694449" w:rsidRDefault="0009794A">
            <w:pPr>
              <w:spacing w:after="0"/>
              <w:ind w:left="94"/>
              <w:jc w:val="center"/>
            </w:pPr>
            <w:r>
              <w:rPr>
                <w:rFonts w:ascii="Calibri" w:eastAsia="Calibri" w:hAnsi="Calibri" w:cs="Calibri"/>
                <w:sz w:val="24"/>
              </w:rPr>
              <w:t>511,360</w:t>
            </w:r>
          </w:p>
        </w:tc>
        <w:tc>
          <w:tcPr>
            <w:tcW w:w="756" w:type="dxa"/>
            <w:tcBorders>
              <w:top w:val="single" w:sz="2" w:space="0" w:color="000000"/>
              <w:left w:val="nil"/>
              <w:bottom w:val="single" w:sz="2" w:space="0" w:color="000000"/>
              <w:right w:val="nil"/>
            </w:tcBorders>
          </w:tcPr>
          <w:p w14:paraId="360C835E" w14:textId="77777777" w:rsidR="00694449" w:rsidRDefault="0009794A">
            <w:pPr>
              <w:spacing w:after="0"/>
              <w:jc w:val="both"/>
            </w:pPr>
            <w:r>
              <w:rPr>
                <w:rFonts w:ascii="Calibri" w:eastAsia="Calibri" w:hAnsi="Calibri" w:cs="Calibri"/>
                <w:sz w:val="24"/>
              </w:rPr>
              <w:t>512,642</w:t>
            </w:r>
          </w:p>
        </w:tc>
      </w:tr>
    </w:tbl>
    <w:p w14:paraId="5BBA9832" w14:textId="77777777" w:rsidR="00694449" w:rsidRDefault="0009794A">
      <w:pPr>
        <w:spacing w:after="180"/>
        <w:ind w:left="14"/>
      </w:pPr>
      <w:r>
        <w:rPr>
          <w:rFonts w:ascii="Calibri" w:eastAsia="Calibri" w:hAnsi="Calibri" w:cs="Calibri"/>
          <w:sz w:val="28"/>
        </w:rPr>
        <w:t>Total Local Councils</w:t>
      </w:r>
    </w:p>
    <w:p w14:paraId="206D94E0" w14:textId="77777777" w:rsidR="00694449" w:rsidRDefault="0009794A">
      <w:pPr>
        <w:spacing w:after="178" w:line="265" w:lineRule="auto"/>
        <w:ind w:left="17" w:hanging="3"/>
      </w:pPr>
      <w:r>
        <w:rPr>
          <w:rFonts w:ascii="Calibri" w:eastAsia="Calibri" w:hAnsi="Calibri" w:cs="Calibri"/>
          <w:sz w:val="26"/>
        </w:rPr>
        <w:t>Northern Ireland Housing Executive</w:t>
      </w:r>
    </w:p>
    <w:p w14:paraId="26F51FA1" w14:textId="77777777" w:rsidR="00694449" w:rsidRDefault="0009794A">
      <w:pPr>
        <w:spacing w:after="0" w:line="265" w:lineRule="auto"/>
        <w:ind w:left="17" w:hanging="3"/>
      </w:pPr>
      <w:r>
        <w:rPr>
          <w:rFonts w:ascii="Calibri" w:eastAsia="Calibri" w:hAnsi="Calibri" w:cs="Calibri"/>
          <w:sz w:val="26"/>
        </w:rPr>
        <w:lastRenderedPageBreak/>
        <w:t>Port and Harbour Authorities</w:t>
      </w:r>
    </w:p>
    <w:p w14:paraId="24CB3D8E" w14:textId="77777777" w:rsidR="00694449" w:rsidRDefault="0009794A">
      <w:pPr>
        <w:spacing w:after="0"/>
        <w:ind w:left="24" w:right="-15" w:hanging="10"/>
        <w:jc w:val="both"/>
      </w:pPr>
      <w:r>
        <w:rPr>
          <w:rFonts w:ascii="Calibri" w:eastAsia="Calibri" w:hAnsi="Calibri" w:cs="Calibri"/>
        </w:rPr>
        <w:t>Warrenpoint Harbour Authority</w:t>
      </w:r>
    </w:p>
    <w:p w14:paraId="240530CD" w14:textId="77777777" w:rsidR="00694449" w:rsidRDefault="0009794A">
      <w:pPr>
        <w:spacing w:after="0"/>
        <w:ind w:left="24" w:right="-15" w:hanging="10"/>
        <w:jc w:val="both"/>
      </w:pPr>
      <w:r>
        <w:rPr>
          <w:rFonts w:ascii="Calibri" w:eastAsia="Calibri" w:hAnsi="Calibri" w:cs="Calibri"/>
        </w:rPr>
        <w:t>Londonderry Port and Harbour Authority</w:t>
      </w:r>
    </w:p>
    <w:p w14:paraId="762DF57F" w14:textId="77777777" w:rsidR="00694449" w:rsidRDefault="0009794A">
      <w:pPr>
        <w:spacing w:after="233" w:line="225" w:lineRule="auto"/>
        <w:ind w:left="2" w:hanging="10"/>
      </w:pPr>
      <w:r>
        <w:rPr>
          <w:rFonts w:ascii="Calibri" w:eastAsia="Calibri" w:hAnsi="Calibri" w:cs="Calibri"/>
          <w:sz w:val="24"/>
        </w:rPr>
        <w:t>Total Port and Harbour Authorities</w:t>
      </w:r>
    </w:p>
    <w:p w14:paraId="5C2FFED9" w14:textId="77777777" w:rsidR="00694449" w:rsidRDefault="0009794A">
      <w:pPr>
        <w:spacing w:after="190" w:line="265" w:lineRule="auto"/>
        <w:ind w:left="17" w:hanging="3"/>
      </w:pPr>
      <w:r>
        <w:rPr>
          <w:rFonts w:ascii="Calibri" w:eastAsia="Calibri" w:hAnsi="Calibri" w:cs="Calibri"/>
          <w:sz w:val="26"/>
        </w:rPr>
        <w:t>Housing Associations</w:t>
      </w:r>
    </w:p>
    <w:p w14:paraId="3850B275" w14:textId="77777777" w:rsidR="00694449" w:rsidRDefault="0009794A">
      <w:pPr>
        <w:spacing w:after="189" w:line="265" w:lineRule="auto"/>
        <w:ind w:left="17" w:hanging="3"/>
      </w:pPr>
      <w:r>
        <w:rPr>
          <w:rFonts w:ascii="Calibri" w:eastAsia="Calibri" w:hAnsi="Calibri" w:cs="Calibri"/>
          <w:sz w:val="26"/>
        </w:rPr>
        <w:t>Schools</w:t>
      </w:r>
    </w:p>
    <w:p w14:paraId="0ADB145D" w14:textId="77777777" w:rsidR="00694449" w:rsidRDefault="0009794A">
      <w:pPr>
        <w:spacing w:after="840" w:line="265" w:lineRule="auto"/>
        <w:ind w:left="17" w:hanging="3"/>
      </w:pPr>
      <w:r>
        <w:rPr>
          <w:rFonts w:ascii="Calibri" w:eastAsia="Calibri" w:hAnsi="Calibri" w:cs="Calibri"/>
          <w:sz w:val="26"/>
        </w:rPr>
        <w:t>Total Government Loans Outstanding</w:t>
      </w:r>
    </w:p>
    <w:p w14:paraId="11A8EFCE" w14:textId="77777777" w:rsidR="00694449" w:rsidRDefault="0009794A">
      <w:pPr>
        <w:spacing w:after="233" w:line="225" w:lineRule="auto"/>
        <w:ind w:left="111" w:right="670" w:hanging="10"/>
      </w:pPr>
      <w:r>
        <w:rPr>
          <w:rFonts w:ascii="Calibri" w:eastAsia="Calibri" w:hAnsi="Calibri" w:cs="Calibri"/>
          <w:sz w:val="24"/>
        </w:rPr>
        <w:t>The Local Government Act (Northern Ireland) 2014 reduced the number of local councils from 26 to 11. The new councils were created under a transfer by absorption of the functions of predecessor councils, functions between new councils as a result of bounda</w:t>
      </w:r>
      <w:r>
        <w:rPr>
          <w:rFonts w:ascii="Calibri" w:eastAsia="Calibri" w:hAnsi="Calibri" w:cs="Calibri"/>
          <w:sz w:val="24"/>
        </w:rPr>
        <w:t xml:space="preserve">ry changes and transfer from central </w:t>
      </w:r>
      <w:proofErr w:type="spellStart"/>
      <w:r>
        <w:rPr>
          <w:rFonts w:ascii="Calibri" w:eastAsia="Calibri" w:hAnsi="Calibri" w:cs="Calibri"/>
          <w:sz w:val="24"/>
        </w:rPr>
        <w:t>govemment</w:t>
      </w:r>
      <w:proofErr w:type="spellEnd"/>
      <w:r>
        <w:rPr>
          <w:rFonts w:ascii="Calibri" w:eastAsia="Calibri" w:hAnsi="Calibri" w:cs="Calibri"/>
          <w:sz w:val="24"/>
        </w:rPr>
        <w:t xml:space="preserve"> on 1 April 2015.</w:t>
      </w:r>
    </w:p>
    <w:p w14:paraId="19047845" w14:textId="77777777" w:rsidR="00694449" w:rsidRDefault="0009794A">
      <w:pPr>
        <w:spacing w:after="233" w:line="225" w:lineRule="auto"/>
        <w:ind w:left="111" w:right="670" w:hanging="10"/>
      </w:pPr>
      <w:r>
        <w:rPr>
          <w:rFonts w:ascii="Calibri" w:eastAsia="Calibri" w:hAnsi="Calibri" w:cs="Calibri"/>
          <w:sz w:val="24"/>
        </w:rPr>
        <w:t>To aid comparison to current year balances, the 2014-15 comparatives have been restated to reflect the position as at 1 April 2015 on the creation of the new councils.</w:t>
      </w:r>
    </w:p>
    <w:p w14:paraId="5B86BF03" w14:textId="77777777" w:rsidR="00694449" w:rsidRDefault="0009794A">
      <w:pPr>
        <w:numPr>
          <w:ilvl w:val="0"/>
          <w:numId w:val="5"/>
        </w:numPr>
        <w:spacing w:after="179" w:line="265" w:lineRule="auto"/>
        <w:ind w:firstLine="4"/>
      </w:pPr>
      <w:r>
        <w:rPr>
          <w:sz w:val="26"/>
        </w:rPr>
        <w:t>RECONCILIATION OF CASH H</w:t>
      </w:r>
      <w:r>
        <w:rPr>
          <w:sz w:val="26"/>
        </w:rPr>
        <w:t>ELD IN THE CONSOLIDATED FUND BANK ACCOUNT</w:t>
      </w:r>
    </w:p>
    <w:p w14:paraId="5B5ACF06" w14:textId="77777777" w:rsidR="00694449" w:rsidRDefault="0009794A">
      <w:pPr>
        <w:tabs>
          <w:tab w:val="center" w:pos="6124"/>
          <w:tab w:val="center" w:pos="7848"/>
        </w:tabs>
        <w:spacing w:after="0"/>
      </w:pPr>
      <w:r>
        <w:rPr>
          <w:sz w:val="24"/>
        </w:rPr>
        <w:tab/>
      </w:r>
      <w:r>
        <w:rPr>
          <w:sz w:val="24"/>
        </w:rPr>
        <w:t>2015-16</w:t>
      </w:r>
      <w:r>
        <w:rPr>
          <w:sz w:val="24"/>
        </w:rPr>
        <w:tab/>
        <w:t>2014-15</w:t>
      </w:r>
    </w:p>
    <w:p w14:paraId="45C4F976" w14:textId="77777777" w:rsidR="00694449" w:rsidRDefault="0009794A">
      <w:pPr>
        <w:tabs>
          <w:tab w:val="center" w:pos="6116"/>
          <w:tab w:val="center" w:pos="7844"/>
        </w:tabs>
        <w:spacing w:after="362"/>
      </w:pPr>
      <w:r>
        <w:rPr>
          <w:sz w:val="20"/>
        </w:rPr>
        <w:tab/>
      </w:r>
      <w:r>
        <w:rPr>
          <w:sz w:val="20"/>
        </w:rPr>
        <w:t>EOOO</w:t>
      </w:r>
      <w:r>
        <w:rPr>
          <w:sz w:val="20"/>
        </w:rPr>
        <w:tab/>
      </w:r>
      <w:proofErr w:type="spellStart"/>
      <w:r>
        <w:rPr>
          <w:sz w:val="20"/>
        </w:rPr>
        <w:t>EOOO</w:t>
      </w:r>
      <w:proofErr w:type="spellEnd"/>
    </w:p>
    <w:p w14:paraId="30A30D5E" w14:textId="77777777" w:rsidR="00694449" w:rsidRDefault="0009794A">
      <w:pPr>
        <w:tabs>
          <w:tab w:val="center" w:pos="6811"/>
          <w:tab w:val="right" w:pos="8683"/>
        </w:tabs>
        <w:spacing w:after="260" w:line="265" w:lineRule="auto"/>
      </w:pPr>
      <w:r>
        <w:rPr>
          <w:sz w:val="24"/>
        </w:rPr>
        <w:t>Balance in the Consolidated Fund at 1 April</w:t>
      </w:r>
      <w:r>
        <w:rPr>
          <w:sz w:val="24"/>
        </w:rPr>
        <w:tab/>
        <w:t>238</w:t>
      </w:r>
      <w:r>
        <w:rPr>
          <w:sz w:val="24"/>
        </w:rPr>
        <w:tab/>
        <w:t>465</w:t>
      </w:r>
    </w:p>
    <w:p w14:paraId="7A449F65" w14:textId="77777777" w:rsidR="00694449" w:rsidRDefault="0009794A">
      <w:pPr>
        <w:spacing w:after="0" w:line="265" w:lineRule="auto"/>
        <w:ind w:left="17" w:hanging="3"/>
        <w:jc w:val="both"/>
      </w:pPr>
      <w:r>
        <w:rPr>
          <w:sz w:val="24"/>
        </w:rPr>
        <w:t>Excess of Capital Receipts over Capital Issues I</w:t>
      </w:r>
    </w:p>
    <w:p w14:paraId="35A3D423" w14:textId="77777777" w:rsidR="00694449" w:rsidRDefault="0009794A">
      <w:pPr>
        <w:tabs>
          <w:tab w:val="center" w:pos="6815"/>
          <w:tab w:val="right" w:pos="8683"/>
        </w:tabs>
        <w:spacing w:after="200" w:line="265" w:lineRule="auto"/>
      </w:pPr>
      <w:r>
        <w:rPr>
          <w:sz w:val="24"/>
        </w:rPr>
        <w:t>(Excess of Capital Issues over Capital Receipts)</w:t>
      </w:r>
      <w:r>
        <w:rPr>
          <w:sz w:val="24"/>
        </w:rPr>
        <w:tab/>
        <w:t>448</w:t>
      </w:r>
      <w:r>
        <w:rPr>
          <w:sz w:val="24"/>
        </w:rPr>
        <w:tab/>
        <w:t>(227)</w:t>
      </w:r>
    </w:p>
    <w:tbl>
      <w:tblPr>
        <w:tblStyle w:val="TableGrid"/>
        <w:tblpPr w:vertAnchor="text" w:tblpX="5242" w:tblpY="-41"/>
        <w:tblOverlap w:val="never"/>
        <w:tblW w:w="3463" w:type="dxa"/>
        <w:tblInd w:w="0" w:type="dxa"/>
        <w:tblCellMar>
          <w:top w:w="31" w:type="dxa"/>
          <w:left w:w="0" w:type="dxa"/>
          <w:bottom w:w="3" w:type="dxa"/>
          <w:right w:w="14" w:type="dxa"/>
        </w:tblCellMar>
        <w:tblLook w:val="04A0" w:firstRow="1" w:lastRow="0" w:firstColumn="1" w:lastColumn="0" w:noHBand="0" w:noVBand="1"/>
      </w:tblPr>
      <w:tblGrid>
        <w:gridCol w:w="2239"/>
        <w:gridCol w:w="1224"/>
      </w:tblGrid>
      <w:tr w:rsidR="00694449" w14:paraId="74A134CC" w14:textId="77777777">
        <w:trPr>
          <w:trHeight w:val="274"/>
        </w:trPr>
        <w:tc>
          <w:tcPr>
            <w:tcW w:w="2239" w:type="dxa"/>
            <w:tcBorders>
              <w:top w:val="single" w:sz="2" w:space="0" w:color="000000"/>
              <w:left w:val="nil"/>
              <w:bottom w:val="single" w:sz="2" w:space="0" w:color="000000"/>
              <w:right w:val="nil"/>
            </w:tcBorders>
          </w:tcPr>
          <w:p w14:paraId="690E12A9" w14:textId="77777777" w:rsidR="00694449" w:rsidRDefault="0009794A">
            <w:pPr>
              <w:spacing w:after="0"/>
              <w:ind w:left="929"/>
              <w:jc w:val="center"/>
            </w:pPr>
            <w:r>
              <w:rPr>
                <w:sz w:val="24"/>
              </w:rPr>
              <w:lastRenderedPageBreak/>
              <w:t>686</w:t>
            </w:r>
          </w:p>
        </w:tc>
        <w:tc>
          <w:tcPr>
            <w:tcW w:w="1224" w:type="dxa"/>
            <w:tcBorders>
              <w:top w:val="single" w:sz="2" w:space="0" w:color="000000"/>
              <w:left w:val="nil"/>
              <w:bottom w:val="single" w:sz="2" w:space="0" w:color="000000"/>
              <w:right w:val="nil"/>
            </w:tcBorders>
          </w:tcPr>
          <w:p w14:paraId="5BEED654" w14:textId="77777777" w:rsidR="00694449" w:rsidRDefault="0009794A">
            <w:pPr>
              <w:spacing w:after="0"/>
              <w:ind w:right="7"/>
              <w:jc w:val="right"/>
            </w:pPr>
            <w:r>
              <w:t>238</w:t>
            </w:r>
          </w:p>
        </w:tc>
      </w:tr>
      <w:tr w:rsidR="00694449" w14:paraId="655D6FBC" w14:textId="77777777">
        <w:trPr>
          <w:trHeight w:val="3233"/>
        </w:trPr>
        <w:tc>
          <w:tcPr>
            <w:tcW w:w="2239" w:type="dxa"/>
            <w:tcBorders>
              <w:top w:val="single" w:sz="2" w:space="0" w:color="000000"/>
              <w:left w:val="nil"/>
              <w:bottom w:val="single" w:sz="2" w:space="0" w:color="000000"/>
              <w:right w:val="nil"/>
            </w:tcBorders>
            <w:vAlign w:val="bottom"/>
          </w:tcPr>
          <w:p w14:paraId="67735F9B" w14:textId="77777777" w:rsidR="00694449" w:rsidRDefault="0009794A">
            <w:pPr>
              <w:spacing w:after="0"/>
              <w:ind w:left="511"/>
            </w:pPr>
            <w:r>
              <w:rPr>
                <w:sz w:val="24"/>
              </w:rPr>
              <w:t>2015-16</w:t>
            </w:r>
          </w:p>
          <w:p w14:paraId="5027B3EB" w14:textId="77777777" w:rsidR="00694449" w:rsidRDefault="0009794A">
            <w:pPr>
              <w:spacing w:after="527"/>
              <w:ind w:left="648"/>
            </w:pPr>
            <w:r>
              <w:rPr>
                <w:sz w:val="20"/>
              </w:rPr>
              <w:t>EOOO</w:t>
            </w:r>
          </w:p>
          <w:p w14:paraId="1E2E2CD1" w14:textId="77777777" w:rsidR="00694449" w:rsidRDefault="0009794A">
            <w:pPr>
              <w:spacing w:after="9"/>
              <w:ind w:left="497"/>
              <w:jc w:val="center"/>
            </w:pPr>
            <w:r>
              <w:rPr>
                <w:sz w:val="24"/>
              </w:rPr>
              <w:t>253,641</w:t>
            </w:r>
          </w:p>
          <w:p w14:paraId="6C7A1DB9" w14:textId="77777777" w:rsidR="00694449" w:rsidRDefault="0009794A">
            <w:pPr>
              <w:spacing w:after="0"/>
              <w:ind w:left="835"/>
            </w:pPr>
            <w:r>
              <w:rPr>
                <w:noProof/>
              </w:rPr>
              <w:drawing>
                <wp:inline distT="0" distB="0" distL="0" distR="0" wp14:anchorId="0B8B7426" wp14:editId="7FF3980A">
                  <wp:extent cx="585216" cy="118872"/>
                  <wp:effectExtent l="0" t="0" r="0" b="0"/>
                  <wp:docPr id="30383" name="Picture 30383"/>
                  <wp:cNvGraphicFramePr/>
                  <a:graphic xmlns:a="http://schemas.openxmlformats.org/drawingml/2006/main">
                    <a:graphicData uri="http://schemas.openxmlformats.org/drawingml/2006/picture">
                      <pic:pic xmlns:pic="http://schemas.openxmlformats.org/drawingml/2006/picture">
                        <pic:nvPicPr>
                          <pic:cNvPr id="30383" name="Picture 30383"/>
                          <pic:cNvPicPr/>
                        </pic:nvPicPr>
                        <pic:blipFill>
                          <a:blip r:embed="rId62"/>
                          <a:stretch>
                            <a:fillRect/>
                          </a:stretch>
                        </pic:blipFill>
                        <pic:spPr>
                          <a:xfrm>
                            <a:off x="0" y="0"/>
                            <a:ext cx="585216" cy="118872"/>
                          </a:xfrm>
                          <a:prstGeom prst="rect">
                            <a:avLst/>
                          </a:prstGeom>
                        </pic:spPr>
                      </pic:pic>
                    </a:graphicData>
                  </a:graphic>
                </wp:inline>
              </w:drawing>
            </w:r>
          </w:p>
        </w:tc>
        <w:tc>
          <w:tcPr>
            <w:tcW w:w="1224" w:type="dxa"/>
            <w:tcBorders>
              <w:top w:val="single" w:sz="2" w:space="0" w:color="000000"/>
              <w:left w:val="nil"/>
              <w:bottom w:val="single" w:sz="2" w:space="0" w:color="000000"/>
              <w:right w:val="nil"/>
            </w:tcBorders>
            <w:vAlign w:val="bottom"/>
          </w:tcPr>
          <w:p w14:paraId="23D32D35" w14:textId="77777777" w:rsidR="00694449" w:rsidRDefault="0009794A">
            <w:pPr>
              <w:spacing w:after="0"/>
            </w:pPr>
            <w:r>
              <w:rPr>
                <w:sz w:val="24"/>
              </w:rPr>
              <w:t>2014-15</w:t>
            </w:r>
          </w:p>
          <w:p w14:paraId="777A0C6A" w14:textId="77777777" w:rsidR="00694449" w:rsidRDefault="0009794A">
            <w:pPr>
              <w:spacing w:after="527"/>
              <w:ind w:left="137"/>
            </w:pPr>
            <w:r>
              <w:rPr>
                <w:sz w:val="20"/>
              </w:rPr>
              <w:t>EOOO</w:t>
            </w:r>
          </w:p>
          <w:p w14:paraId="203B2743" w14:textId="77777777" w:rsidR="00694449" w:rsidRDefault="0009794A">
            <w:pPr>
              <w:spacing w:after="222"/>
              <w:ind w:right="29"/>
              <w:jc w:val="right"/>
            </w:pPr>
            <w:r>
              <w:t>308,851</w:t>
            </w:r>
          </w:p>
          <w:p w14:paraId="185DE66C" w14:textId="77777777" w:rsidR="00694449" w:rsidRDefault="0009794A">
            <w:pPr>
              <w:spacing w:after="0"/>
              <w:jc w:val="right"/>
            </w:pPr>
            <w:r>
              <w:rPr>
                <w:sz w:val="24"/>
              </w:rPr>
              <w:t>11582208</w:t>
            </w:r>
          </w:p>
        </w:tc>
      </w:tr>
      <w:tr w:rsidR="00694449" w14:paraId="14308C86" w14:textId="77777777">
        <w:trPr>
          <w:trHeight w:val="262"/>
        </w:trPr>
        <w:tc>
          <w:tcPr>
            <w:tcW w:w="2239" w:type="dxa"/>
            <w:tcBorders>
              <w:top w:val="single" w:sz="2" w:space="0" w:color="000000"/>
              <w:left w:val="nil"/>
              <w:bottom w:val="single" w:sz="2" w:space="0" w:color="000000"/>
              <w:right w:val="nil"/>
            </w:tcBorders>
          </w:tcPr>
          <w:p w14:paraId="4C946978" w14:textId="77777777" w:rsidR="00694449" w:rsidRDefault="0009794A">
            <w:pPr>
              <w:spacing w:after="0"/>
              <w:ind w:left="821"/>
            </w:pPr>
            <w:r>
              <w:rPr>
                <w:noProof/>
              </w:rPr>
              <w:drawing>
                <wp:inline distT="0" distB="0" distL="0" distR="0" wp14:anchorId="3F1CA75A" wp14:editId="494CFAF1">
                  <wp:extent cx="594360" cy="128016"/>
                  <wp:effectExtent l="0" t="0" r="0" b="0"/>
                  <wp:docPr id="30360" name="Picture 30360"/>
                  <wp:cNvGraphicFramePr/>
                  <a:graphic xmlns:a="http://schemas.openxmlformats.org/drawingml/2006/main">
                    <a:graphicData uri="http://schemas.openxmlformats.org/drawingml/2006/picture">
                      <pic:pic xmlns:pic="http://schemas.openxmlformats.org/drawingml/2006/picture">
                        <pic:nvPicPr>
                          <pic:cNvPr id="30360" name="Picture 30360"/>
                          <pic:cNvPicPr/>
                        </pic:nvPicPr>
                        <pic:blipFill>
                          <a:blip r:embed="rId63"/>
                          <a:stretch>
                            <a:fillRect/>
                          </a:stretch>
                        </pic:blipFill>
                        <pic:spPr>
                          <a:xfrm>
                            <a:off x="0" y="0"/>
                            <a:ext cx="594360" cy="128016"/>
                          </a:xfrm>
                          <a:prstGeom prst="rect">
                            <a:avLst/>
                          </a:prstGeom>
                        </pic:spPr>
                      </pic:pic>
                    </a:graphicData>
                  </a:graphic>
                </wp:inline>
              </w:drawing>
            </w:r>
          </w:p>
        </w:tc>
        <w:tc>
          <w:tcPr>
            <w:tcW w:w="1224" w:type="dxa"/>
            <w:tcBorders>
              <w:top w:val="single" w:sz="2" w:space="0" w:color="000000"/>
              <w:left w:val="nil"/>
              <w:bottom w:val="single" w:sz="2" w:space="0" w:color="000000"/>
              <w:right w:val="nil"/>
            </w:tcBorders>
          </w:tcPr>
          <w:p w14:paraId="749F0931" w14:textId="77777777" w:rsidR="00694449" w:rsidRDefault="0009794A">
            <w:pPr>
              <w:spacing w:after="0"/>
              <w:jc w:val="right"/>
            </w:pPr>
            <w:r>
              <w:rPr>
                <w:sz w:val="24"/>
              </w:rPr>
              <w:t>1,891 ,059</w:t>
            </w:r>
          </w:p>
        </w:tc>
      </w:tr>
      <w:tr w:rsidR="00694449" w14:paraId="28C8D2C4" w14:textId="77777777">
        <w:trPr>
          <w:trHeight w:val="1303"/>
        </w:trPr>
        <w:tc>
          <w:tcPr>
            <w:tcW w:w="2239" w:type="dxa"/>
            <w:tcBorders>
              <w:top w:val="single" w:sz="2" w:space="0" w:color="000000"/>
              <w:left w:val="nil"/>
              <w:bottom w:val="single" w:sz="2" w:space="0" w:color="000000"/>
              <w:right w:val="nil"/>
            </w:tcBorders>
            <w:vAlign w:val="bottom"/>
          </w:tcPr>
          <w:p w14:paraId="258B9D90" w14:textId="77777777" w:rsidR="00694449" w:rsidRDefault="0009794A">
            <w:pPr>
              <w:spacing w:after="0"/>
              <w:ind w:left="778"/>
              <w:jc w:val="center"/>
            </w:pPr>
            <w:r>
              <w:rPr>
                <w:sz w:val="24"/>
              </w:rPr>
              <w:t>1 ,650</w:t>
            </w:r>
          </w:p>
          <w:p w14:paraId="78286F95" w14:textId="77777777" w:rsidR="00694449" w:rsidRDefault="0009794A">
            <w:pPr>
              <w:spacing w:after="0"/>
              <w:ind w:left="1073"/>
              <w:jc w:val="center"/>
            </w:pPr>
            <w:r>
              <w:rPr>
                <w:sz w:val="26"/>
              </w:rPr>
              <w:t>12</w:t>
            </w:r>
          </w:p>
          <w:p w14:paraId="424D91E7" w14:textId="77777777" w:rsidR="00694449" w:rsidRDefault="0009794A">
            <w:pPr>
              <w:spacing w:after="0"/>
              <w:ind w:left="648"/>
              <w:jc w:val="center"/>
            </w:pPr>
            <w:r>
              <w:rPr>
                <w:sz w:val="24"/>
              </w:rPr>
              <w:t>21,789</w:t>
            </w:r>
          </w:p>
        </w:tc>
        <w:tc>
          <w:tcPr>
            <w:tcW w:w="1224" w:type="dxa"/>
            <w:tcBorders>
              <w:top w:val="single" w:sz="2" w:space="0" w:color="000000"/>
              <w:left w:val="nil"/>
              <w:bottom w:val="single" w:sz="2" w:space="0" w:color="000000"/>
              <w:right w:val="nil"/>
            </w:tcBorders>
            <w:vAlign w:val="bottom"/>
          </w:tcPr>
          <w:p w14:paraId="34E31E9D" w14:textId="77777777" w:rsidR="00694449" w:rsidRDefault="0009794A">
            <w:pPr>
              <w:spacing w:after="0"/>
              <w:jc w:val="right"/>
            </w:pPr>
            <w:r>
              <w:rPr>
                <w:sz w:val="24"/>
              </w:rPr>
              <w:t>1 ,663</w:t>
            </w:r>
          </w:p>
          <w:p w14:paraId="081A42C2" w14:textId="77777777" w:rsidR="00694449" w:rsidRDefault="0009794A">
            <w:pPr>
              <w:spacing w:after="0"/>
              <w:jc w:val="right"/>
            </w:pPr>
            <w:r>
              <w:rPr>
                <w:sz w:val="24"/>
              </w:rPr>
              <w:t>12</w:t>
            </w:r>
          </w:p>
          <w:p w14:paraId="727FB828" w14:textId="77777777" w:rsidR="00694449" w:rsidRDefault="0009794A">
            <w:pPr>
              <w:spacing w:after="0"/>
              <w:jc w:val="right"/>
            </w:pPr>
            <w:r>
              <w:rPr>
                <w:sz w:val="24"/>
              </w:rPr>
              <w:t>16,612</w:t>
            </w:r>
          </w:p>
        </w:tc>
      </w:tr>
      <w:tr w:rsidR="00694449" w14:paraId="04908650" w14:textId="77777777">
        <w:trPr>
          <w:trHeight w:val="274"/>
        </w:trPr>
        <w:tc>
          <w:tcPr>
            <w:tcW w:w="2239" w:type="dxa"/>
            <w:tcBorders>
              <w:top w:val="single" w:sz="2" w:space="0" w:color="000000"/>
              <w:left w:val="nil"/>
              <w:bottom w:val="single" w:sz="2" w:space="0" w:color="000000"/>
              <w:right w:val="nil"/>
            </w:tcBorders>
          </w:tcPr>
          <w:p w14:paraId="3B4A62F9" w14:textId="77777777" w:rsidR="00694449" w:rsidRDefault="0009794A">
            <w:pPr>
              <w:spacing w:after="0"/>
              <w:ind w:left="619"/>
              <w:jc w:val="center"/>
            </w:pPr>
            <w:r>
              <w:rPr>
                <w:sz w:val="24"/>
              </w:rPr>
              <w:t>23,451</w:t>
            </w:r>
          </w:p>
        </w:tc>
        <w:tc>
          <w:tcPr>
            <w:tcW w:w="1224" w:type="dxa"/>
            <w:tcBorders>
              <w:top w:val="single" w:sz="2" w:space="0" w:color="000000"/>
              <w:left w:val="nil"/>
              <w:bottom w:val="single" w:sz="2" w:space="0" w:color="000000"/>
              <w:right w:val="nil"/>
            </w:tcBorders>
          </w:tcPr>
          <w:p w14:paraId="2FC3C605" w14:textId="77777777" w:rsidR="00694449" w:rsidRDefault="0009794A">
            <w:pPr>
              <w:spacing w:after="0"/>
              <w:jc w:val="right"/>
            </w:pPr>
            <w:r>
              <w:rPr>
                <w:sz w:val="24"/>
              </w:rPr>
              <w:t>18,287</w:t>
            </w:r>
          </w:p>
        </w:tc>
      </w:tr>
      <w:tr w:rsidR="00694449" w14:paraId="4B157E3B" w14:textId="77777777">
        <w:trPr>
          <w:trHeight w:val="266"/>
        </w:trPr>
        <w:tc>
          <w:tcPr>
            <w:tcW w:w="2239" w:type="dxa"/>
            <w:tcBorders>
              <w:top w:val="single" w:sz="2" w:space="0" w:color="000000"/>
              <w:left w:val="nil"/>
              <w:bottom w:val="single" w:sz="2" w:space="0" w:color="000000"/>
              <w:right w:val="nil"/>
            </w:tcBorders>
          </w:tcPr>
          <w:p w14:paraId="377D4C08" w14:textId="77777777" w:rsidR="00694449" w:rsidRDefault="00694449"/>
        </w:tc>
        <w:tc>
          <w:tcPr>
            <w:tcW w:w="1224" w:type="dxa"/>
            <w:tcBorders>
              <w:top w:val="single" w:sz="2" w:space="0" w:color="000000"/>
              <w:left w:val="nil"/>
              <w:bottom w:val="single" w:sz="2" w:space="0" w:color="000000"/>
              <w:right w:val="nil"/>
            </w:tcBorders>
          </w:tcPr>
          <w:p w14:paraId="5CDAA5BF" w14:textId="77777777" w:rsidR="00694449" w:rsidRDefault="00694449"/>
        </w:tc>
      </w:tr>
      <w:tr w:rsidR="00694449" w14:paraId="3EFB44DF" w14:textId="77777777">
        <w:trPr>
          <w:trHeight w:val="266"/>
        </w:trPr>
        <w:tc>
          <w:tcPr>
            <w:tcW w:w="2239" w:type="dxa"/>
            <w:tcBorders>
              <w:top w:val="single" w:sz="2" w:space="0" w:color="000000"/>
              <w:left w:val="nil"/>
              <w:bottom w:val="single" w:sz="2" w:space="0" w:color="000000"/>
              <w:right w:val="nil"/>
            </w:tcBorders>
          </w:tcPr>
          <w:p w14:paraId="12988237" w14:textId="77777777" w:rsidR="00694449" w:rsidRDefault="0009794A">
            <w:pPr>
              <w:spacing w:after="0"/>
              <w:ind w:left="360"/>
              <w:jc w:val="center"/>
            </w:pPr>
            <w:r>
              <w:rPr>
                <w:sz w:val="24"/>
              </w:rPr>
              <w:t>2,073,394</w:t>
            </w:r>
          </w:p>
        </w:tc>
        <w:tc>
          <w:tcPr>
            <w:tcW w:w="1224" w:type="dxa"/>
            <w:tcBorders>
              <w:top w:val="single" w:sz="2" w:space="0" w:color="000000"/>
              <w:left w:val="nil"/>
              <w:bottom w:val="single" w:sz="2" w:space="0" w:color="000000"/>
              <w:right w:val="nil"/>
            </w:tcBorders>
          </w:tcPr>
          <w:p w14:paraId="7FC83737" w14:textId="77777777" w:rsidR="00694449" w:rsidRDefault="0009794A">
            <w:pPr>
              <w:spacing w:after="0"/>
              <w:ind w:left="317"/>
            </w:pPr>
            <w:r>
              <w:rPr>
                <w:noProof/>
              </w:rPr>
              <w:drawing>
                <wp:inline distT="0" distB="0" distL="0" distR="0" wp14:anchorId="2943C1D3" wp14:editId="276F8010">
                  <wp:extent cx="566927" cy="123444"/>
                  <wp:effectExtent l="0" t="0" r="0" b="0"/>
                  <wp:docPr id="30330" name="Picture 30330"/>
                  <wp:cNvGraphicFramePr/>
                  <a:graphic xmlns:a="http://schemas.openxmlformats.org/drawingml/2006/main">
                    <a:graphicData uri="http://schemas.openxmlformats.org/drawingml/2006/picture">
                      <pic:pic xmlns:pic="http://schemas.openxmlformats.org/drawingml/2006/picture">
                        <pic:nvPicPr>
                          <pic:cNvPr id="30330" name="Picture 30330"/>
                          <pic:cNvPicPr/>
                        </pic:nvPicPr>
                        <pic:blipFill>
                          <a:blip r:embed="rId64"/>
                          <a:stretch>
                            <a:fillRect/>
                          </a:stretch>
                        </pic:blipFill>
                        <pic:spPr>
                          <a:xfrm>
                            <a:off x="0" y="0"/>
                            <a:ext cx="566927" cy="123444"/>
                          </a:xfrm>
                          <a:prstGeom prst="rect">
                            <a:avLst/>
                          </a:prstGeom>
                        </pic:spPr>
                      </pic:pic>
                    </a:graphicData>
                  </a:graphic>
                </wp:inline>
              </w:drawing>
            </w:r>
          </w:p>
        </w:tc>
      </w:tr>
    </w:tbl>
    <w:p w14:paraId="488DFDA5" w14:textId="77777777" w:rsidR="00694449" w:rsidRDefault="0009794A">
      <w:pPr>
        <w:spacing w:after="914" w:line="265" w:lineRule="auto"/>
        <w:ind w:left="14" w:firstLine="4"/>
      </w:pPr>
      <w:r>
        <w:rPr>
          <w:sz w:val="26"/>
        </w:rPr>
        <w:t>Balance in the Consolidated Fund at 31 March</w:t>
      </w:r>
    </w:p>
    <w:p w14:paraId="0A488C98" w14:textId="77777777" w:rsidR="00694449" w:rsidRDefault="0009794A">
      <w:pPr>
        <w:numPr>
          <w:ilvl w:val="0"/>
          <w:numId w:val="5"/>
        </w:numPr>
        <w:spacing w:after="913" w:line="265" w:lineRule="auto"/>
        <w:ind w:firstLine="4"/>
      </w:pPr>
      <w:r>
        <w:rPr>
          <w:sz w:val="28"/>
        </w:rPr>
        <w:t>ANALYSIS OF PUBLIC DEBT</w:t>
      </w:r>
    </w:p>
    <w:p w14:paraId="1C465B0B" w14:textId="77777777" w:rsidR="00694449" w:rsidRDefault="0009794A">
      <w:pPr>
        <w:spacing w:after="0" w:line="265" w:lineRule="auto"/>
        <w:ind w:left="24" w:hanging="10"/>
      </w:pPr>
      <w:r>
        <w:rPr>
          <w:sz w:val="28"/>
        </w:rPr>
        <w:t>National Loans Fund</w:t>
      </w:r>
    </w:p>
    <w:p w14:paraId="521F74D6" w14:textId="77777777" w:rsidR="00694449" w:rsidRDefault="0009794A">
      <w:pPr>
        <w:spacing w:after="3" w:line="265" w:lineRule="auto"/>
        <w:ind w:left="14" w:firstLine="4"/>
      </w:pPr>
      <w:r>
        <w:rPr>
          <w:sz w:val="26"/>
        </w:rPr>
        <w:t>National Loans Fund</w:t>
      </w:r>
    </w:p>
    <w:p w14:paraId="1BD2064B" w14:textId="77777777" w:rsidR="00694449" w:rsidRDefault="0009794A">
      <w:pPr>
        <w:spacing w:after="451" w:line="265" w:lineRule="auto"/>
        <w:ind w:left="17" w:right="1685" w:hanging="3"/>
        <w:jc w:val="both"/>
      </w:pPr>
      <w:r>
        <w:rPr>
          <w:sz w:val="24"/>
        </w:rPr>
        <w:t>National Loans Fund in respect of the Reinvestment and Reform Initiative (RRI)</w:t>
      </w:r>
    </w:p>
    <w:p w14:paraId="634828D6" w14:textId="77777777" w:rsidR="00694449" w:rsidRDefault="0009794A">
      <w:pPr>
        <w:spacing w:after="0" w:line="265" w:lineRule="auto"/>
        <w:ind w:left="17" w:hanging="3"/>
        <w:jc w:val="both"/>
      </w:pPr>
      <w:r>
        <w:rPr>
          <w:sz w:val="24"/>
        </w:rPr>
        <w:t>Other</w:t>
      </w:r>
    </w:p>
    <w:p w14:paraId="62537F6B" w14:textId="77777777" w:rsidR="00694449" w:rsidRDefault="0009794A">
      <w:pPr>
        <w:spacing w:after="0" w:line="265" w:lineRule="auto"/>
        <w:ind w:left="17" w:hanging="3"/>
        <w:jc w:val="both"/>
      </w:pPr>
      <w:r>
        <w:rPr>
          <w:sz w:val="24"/>
        </w:rPr>
        <w:t>Ulster Savings Certificates (a)</w:t>
      </w:r>
    </w:p>
    <w:p w14:paraId="384C185E" w14:textId="77777777" w:rsidR="00694449" w:rsidRDefault="0009794A">
      <w:pPr>
        <w:spacing w:after="0" w:line="265" w:lineRule="auto"/>
        <w:ind w:left="17" w:hanging="3"/>
        <w:jc w:val="both"/>
      </w:pPr>
      <w:r>
        <w:rPr>
          <w:sz w:val="24"/>
        </w:rPr>
        <w:t>Ulster Development Bonds</w:t>
      </w:r>
    </w:p>
    <w:p w14:paraId="5A4FA896" w14:textId="77777777" w:rsidR="00694449" w:rsidRDefault="0009794A">
      <w:pPr>
        <w:spacing w:after="502" w:line="265" w:lineRule="auto"/>
        <w:ind w:left="31" w:right="-15" w:hanging="10"/>
        <w:jc w:val="both"/>
      </w:pPr>
      <w:r>
        <w:t>Internal Departmental Funds(b)</w:t>
      </w:r>
    </w:p>
    <w:p w14:paraId="3D03658C" w14:textId="77777777" w:rsidR="00694449" w:rsidRDefault="0009794A">
      <w:pPr>
        <w:spacing w:after="438" w:line="265" w:lineRule="auto"/>
        <w:ind w:left="14" w:firstLine="4"/>
      </w:pPr>
      <w:r>
        <w:rPr>
          <w:sz w:val="26"/>
        </w:rPr>
        <w:t>Total Public Debt</w:t>
      </w:r>
    </w:p>
    <w:p w14:paraId="465B8AA5" w14:textId="77777777" w:rsidR="00694449" w:rsidRDefault="0009794A">
      <w:pPr>
        <w:numPr>
          <w:ilvl w:val="0"/>
          <w:numId w:val="6"/>
        </w:numPr>
        <w:spacing w:after="187" w:line="265" w:lineRule="auto"/>
        <w:ind w:right="702" w:hanging="10"/>
        <w:jc w:val="both"/>
      </w:pPr>
      <w:r>
        <w:rPr>
          <w:sz w:val="24"/>
        </w:rPr>
        <w:t>An additional E3.4m (31 March 2015: E3.4m) of public debt, relati</w:t>
      </w:r>
      <w:r>
        <w:rPr>
          <w:sz w:val="24"/>
        </w:rPr>
        <w:t>ng to interest on Ulster Savings Certificates, is liable to be paid as and when certificate holders redeem their savings.</w:t>
      </w:r>
    </w:p>
    <w:p w14:paraId="40E2AD2A" w14:textId="77777777" w:rsidR="00694449" w:rsidRDefault="0009794A">
      <w:pPr>
        <w:numPr>
          <w:ilvl w:val="0"/>
          <w:numId w:val="6"/>
        </w:numPr>
        <w:spacing w:after="2196" w:line="265" w:lineRule="auto"/>
        <w:ind w:right="702" w:hanging="10"/>
        <w:jc w:val="both"/>
      </w:pPr>
      <w:r>
        <w:t xml:space="preserve">An additional EO.09m (31 March 2015: EO.09m) of public debt, relating to interest on </w:t>
      </w:r>
      <w:proofErr w:type="spellStart"/>
      <w:r>
        <w:t>Intemal</w:t>
      </w:r>
      <w:proofErr w:type="spellEnd"/>
      <w:r>
        <w:t xml:space="preserve"> Departmental Funds, is liable to be paid </w:t>
      </w:r>
      <w:r>
        <w:t>as and when landowners reclaim their ground rent payments.</w:t>
      </w:r>
    </w:p>
    <w:p w14:paraId="5319FA33" w14:textId="77777777" w:rsidR="00694449" w:rsidRDefault="0009794A">
      <w:pPr>
        <w:spacing w:after="0"/>
        <w:ind w:right="454"/>
        <w:jc w:val="center"/>
      </w:pPr>
      <w:r>
        <w:rPr>
          <w:sz w:val="26"/>
        </w:rPr>
        <w:t>16</w:t>
      </w:r>
    </w:p>
    <w:p w14:paraId="26A05D7B" w14:textId="77777777" w:rsidR="00694449" w:rsidRDefault="00694449">
      <w:pPr>
        <w:sectPr w:rsidR="00694449">
          <w:headerReference w:type="even" r:id="rId65"/>
          <w:headerReference w:type="default" r:id="rId66"/>
          <w:footerReference w:type="even" r:id="rId67"/>
          <w:footerReference w:type="default" r:id="rId68"/>
          <w:headerReference w:type="first" r:id="rId69"/>
          <w:footerReference w:type="first" r:id="rId70"/>
          <w:pgSz w:w="11909" w:h="16848"/>
          <w:pgMar w:top="2341" w:right="1354" w:bottom="1030" w:left="1872" w:header="1174" w:footer="720" w:gutter="0"/>
          <w:cols w:space="720"/>
          <w:titlePg/>
        </w:sectPr>
      </w:pPr>
    </w:p>
    <w:p w14:paraId="712F0130" w14:textId="77777777" w:rsidR="00694449" w:rsidRDefault="0009794A">
      <w:pPr>
        <w:numPr>
          <w:ilvl w:val="0"/>
          <w:numId w:val="7"/>
        </w:numPr>
        <w:spacing w:after="153" w:line="265" w:lineRule="auto"/>
        <w:ind w:hanging="353"/>
      </w:pPr>
      <w:r>
        <w:rPr>
          <w:rFonts w:ascii="Calibri" w:eastAsia="Calibri" w:hAnsi="Calibri" w:cs="Calibri"/>
          <w:sz w:val="26"/>
        </w:rPr>
        <w:lastRenderedPageBreak/>
        <w:t>STATEMENT OF CONTINGENT LIABILITIES OF THE NORTHERN IRELAND CONSOLIDATED FUND</w:t>
      </w:r>
    </w:p>
    <w:p w14:paraId="334D6F8C" w14:textId="77777777" w:rsidR="00694449" w:rsidRDefault="0009794A">
      <w:pPr>
        <w:spacing w:after="428"/>
        <w:ind w:left="24" w:right="-15" w:hanging="10"/>
        <w:jc w:val="both"/>
      </w:pPr>
      <w:r>
        <w:rPr>
          <w:rFonts w:ascii="Calibri" w:eastAsia="Calibri" w:hAnsi="Calibri" w:cs="Calibri"/>
        </w:rPr>
        <w:t xml:space="preserve">The normal convention is for contingent liabilities that would fall to the Northern Ireland Consolidated Fund to be reported in the appropriate departmental Annual </w:t>
      </w:r>
      <w:proofErr w:type="spellStart"/>
      <w:r>
        <w:rPr>
          <w:rFonts w:ascii="Calibri" w:eastAsia="Calibri" w:hAnsi="Calibri" w:cs="Calibri"/>
        </w:rPr>
        <w:t>Repott</w:t>
      </w:r>
      <w:proofErr w:type="spellEnd"/>
      <w:r>
        <w:rPr>
          <w:rFonts w:ascii="Calibri" w:eastAsia="Calibri" w:hAnsi="Calibri" w:cs="Calibri"/>
        </w:rPr>
        <w:t xml:space="preserve"> and Acc</w:t>
      </w:r>
      <w:r>
        <w:rPr>
          <w:rFonts w:ascii="Calibri" w:eastAsia="Calibri" w:hAnsi="Calibri" w:cs="Calibri"/>
        </w:rPr>
        <w:t xml:space="preserve">ounts. The contingent liabilities which fall outside the scope of IAS 37, as the possibility of an outflow of resources is </w:t>
      </w:r>
      <w:proofErr w:type="spellStart"/>
      <w:r>
        <w:rPr>
          <w:rFonts w:ascii="Calibri" w:eastAsia="Calibri" w:hAnsi="Calibri" w:cs="Calibri"/>
        </w:rPr>
        <w:t>remotel</w:t>
      </w:r>
      <w:proofErr w:type="spellEnd"/>
      <w:r>
        <w:rPr>
          <w:rFonts w:ascii="Calibri" w:eastAsia="Calibri" w:hAnsi="Calibri" w:cs="Calibri"/>
        </w:rPr>
        <w:t xml:space="preserve"> are now also required to be reported in the departmental Annual Report and Accounts in the Other Accountability Disclosures c</w:t>
      </w:r>
      <w:r>
        <w:rPr>
          <w:rFonts w:ascii="Calibri" w:eastAsia="Calibri" w:hAnsi="Calibri" w:cs="Calibri"/>
        </w:rPr>
        <w:t xml:space="preserve">ontained in the Accountability Report. As a </w:t>
      </w:r>
      <w:proofErr w:type="gramStart"/>
      <w:r>
        <w:rPr>
          <w:rFonts w:ascii="Calibri" w:eastAsia="Calibri" w:hAnsi="Calibri" w:cs="Calibri"/>
        </w:rPr>
        <w:t>result</w:t>
      </w:r>
      <w:proofErr w:type="gramEnd"/>
      <w:r>
        <w:rPr>
          <w:rFonts w:ascii="Calibri" w:eastAsia="Calibri" w:hAnsi="Calibri" w:cs="Calibri"/>
        </w:rPr>
        <w:t xml:space="preserve"> there are no further liabilities to report in this account.</w:t>
      </w:r>
    </w:p>
    <w:p w14:paraId="3CBD10EC" w14:textId="77777777" w:rsidR="00694449" w:rsidRDefault="0009794A">
      <w:pPr>
        <w:numPr>
          <w:ilvl w:val="0"/>
          <w:numId w:val="7"/>
        </w:numPr>
        <w:spacing w:after="381" w:line="265" w:lineRule="auto"/>
        <w:ind w:hanging="353"/>
      </w:pPr>
      <w:r>
        <w:rPr>
          <w:rFonts w:ascii="Calibri" w:eastAsia="Calibri" w:hAnsi="Calibri" w:cs="Calibri"/>
          <w:sz w:val="26"/>
        </w:rPr>
        <w:t>Related Parties</w:t>
      </w:r>
    </w:p>
    <w:p w14:paraId="3C3EF704" w14:textId="77777777" w:rsidR="00694449" w:rsidRDefault="0009794A">
      <w:pPr>
        <w:spacing w:after="595" w:line="216" w:lineRule="auto"/>
        <w:ind w:left="14" w:right="7" w:hanging="14"/>
        <w:jc w:val="both"/>
      </w:pPr>
      <w:r>
        <w:rPr>
          <w:rFonts w:ascii="Calibri" w:eastAsia="Calibri" w:hAnsi="Calibri" w:cs="Calibri"/>
          <w:sz w:val="24"/>
        </w:rPr>
        <w:t>The Northern Ireland Consolidated Fund has transactions with most Government Departments and other Government bodies. The Departm</w:t>
      </w:r>
      <w:r>
        <w:rPr>
          <w:rFonts w:ascii="Calibri" w:eastAsia="Calibri" w:hAnsi="Calibri" w:cs="Calibri"/>
          <w:sz w:val="24"/>
        </w:rPr>
        <w:t>ent of Finance (formerly DFP) has a custodian role within the NICF which is outside the scope of IAS 24.</w:t>
      </w:r>
    </w:p>
    <w:p w14:paraId="569720A7" w14:textId="77777777" w:rsidR="00694449" w:rsidRDefault="0009794A">
      <w:pPr>
        <w:spacing w:after="94" w:line="265" w:lineRule="auto"/>
        <w:ind w:left="17" w:hanging="3"/>
      </w:pPr>
      <w:r>
        <w:rPr>
          <w:rFonts w:ascii="Calibri" w:eastAsia="Calibri" w:hAnsi="Calibri" w:cs="Calibri"/>
          <w:sz w:val="26"/>
        </w:rPr>
        <w:t>Date of Authorisation for Issue of Accounts</w:t>
      </w:r>
    </w:p>
    <w:p w14:paraId="7ECC9C74" w14:textId="31F38E64" w:rsidR="00694449" w:rsidRDefault="0009794A">
      <w:pPr>
        <w:spacing w:after="233" w:line="225" w:lineRule="auto"/>
        <w:ind w:left="114" w:right="670" w:hanging="122"/>
      </w:pPr>
      <w:r>
        <w:rPr>
          <w:rFonts w:ascii="Calibri" w:eastAsia="Calibri" w:hAnsi="Calibri" w:cs="Calibri"/>
          <w:sz w:val="24"/>
        </w:rPr>
        <w:t xml:space="preserve">The Accounting Officer authorised these financial statements for issue on </w:t>
      </w:r>
      <w:r>
        <w:rPr>
          <w:noProof/>
        </w:rPr>
        <w:drawing>
          <wp:inline distT="0" distB="0" distL="0" distR="0" wp14:anchorId="7B90B96E" wp14:editId="7A26A612">
            <wp:extent cx="205740" cy="91440"/>
            <wp:effectExtent l="0" t="0" r="0" b="0"/>
            <wp:docPr id="63777" name="Picture 63777"/>
            <wp:cNvGraphicFramePr/>
            <a:graphic xmlns:a="http://schemas.openxmlformats.org/drawingml/2006/main">
              <a:graphicData uri="http://schemas.openxmlformats.org/drawingml/2006/picture">
                <pic:pic xmlns:pic="http://schemas.openxmlformats.org/drawingml/2006/picture">
                  <pic:nvPicPr>
                    <pic:cNvPr id="63777" name="Picture 63777"/>
                    <pic:cNvPicPr/>
                  </pic:nvPicPr>
                  <pic:blipFill>
                    <a:blip r:embed="rId71"/>
                    <a:stretch>
                      <a:fillRect/>
                    </a:stretch>
                  </pic:blipFill>
                  <pic:spPr>
                    <a:xfrm>
                      <a:off x="0" y="0"/>
                      <a:ext cx="205740" cy="91440"/>
                    </a:xfrm>
                    <a:prstGeom prst="rect">
                      <a:avLst/>
                    </a:prstGeom>
                  </pic:spPr>
                </pic:pic>
              </a:graphicData>
            </a:graphic>
          </wp:inline>
        </w:drawing>
      </w:r>
      <w:r>
        <w:rPr>
          <w:rFonts w:ascii="Calibri" w:eastAsia="Calibri" w:hAnsi="Calibri" w:cs="Calibri"/>
          <w:sz w:val="24"/>
        </w:rPr>
        <w:t>September 2016.</w:t>
      </w:r>
    </w:p>
    <w:sectPr w:rsidR="00694449">
      <w:headerReference w:type="even" r:id="rId72"/>
      <w:headerReference w:type="default" r:id="rId73"/>
      <w:footerReference w:type="even" r:id="rId74"/>
      <w:footerReference w:type="default" r:id="rId75"/>
      <w:headerReference w:type="first" r:id="rId76"/>
      <w:footerReference w:type="first" r:id="rId77"/>
      <w:pgSz w:w="11909" w:h="16848"/>
      <w:pgMar w:top="1440" w:right="1987" w:bottom="1440" w:left="1980" w:header="1174" w:footer="11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8EA6F" w14:textId="77777777" w:rsidR="0009794A" w:rsidRDefault="0009794A">
      <w:pPr>
        <w:spacing w:after="0" w:line="240" w:lineRule="auto"/>
      </w:pPr>
      <w:r>
        <w:separator/>
      </w:r>
    </w:p>
  </w:endnote>
  <w:endnote w:type="continuationSeparator" w:id="0">
    <w:p w14:paraId="7EDE2045" w14:textId="77777777" w:rsidR="0009794A" w:rsidRDefault="00097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FFB6" w14:textId="77777777" w:rsidR="00694449" w:rsidRDefault="0009794A">
    <w:pPr>
      <w:spacing w:after="0"/>
      <w:ind w:right="86"/>
      <w:jc w:val="center"/>
    </w:pPr>
    <w:r>
      <w:fldChar w:fldCharType="begin"/>
    </w:r>
    <w:r>
      <w:instrText xml:space="preserve"> PAGE   \* MERGEFORMAT </w:instrText>
    </w:r>
    <w:r>
      <w:fldChar w:fldCharType="separate"/>
    </w:r>
    <w:r>
      <w:rPr>
        <w:sz w:val="28"/>
      </w:rPr>
      <w:t>2</w:t>
    </w:r>
    <w:r>
      <w:rPr>
        <w:sz w:val="2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41BA" w14:textId="77777777" w:rsidR="00694449" w:rsidRDefault="0009794A">
    <w:pPr>
      <w:spacing w:after="0"/>
      <w:ind w:right="79"/>
      <w:jc w:val="center"/>
    </w:pPr>
    <w:r>
      <w:fldChar w:fldCharType="begin"/>
    </w:r>
    <w:r>
      <w:instrText xml:space="preserve"> PAGE   \* MERGEFORMAT </w:instrText>
    </w:r>
    <w:r>
      <w:fldChar w:fldCharType="separate"/>
    </w:r>
    <w:r>
      <w:rPr>
        <w:sz w:val="28"/>
      </w:rPr>
      <w:t>2</w:t>
    </w:r>
    <w:r>
      <w:rPr>
        <w:sz w:val="2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E9D2" w14:textId="77777777" w:rsidR="00694449" w:rsidRDefault="0009794A">
    <w:pPr>
      <w:spacing w:after="0"/>
      <w:ind w:right="79"/>
      <w:jc w:val="center"/>
    </w:pPr>
    <w:r>
      <w:fldChar w:fldCharType="begin"/>
    </w:r>
    <w:r>
      <w:instrText xml:space="preserve"> PAGE   \* MERGEFORMAT </w:instrText>
    </w:r>
    <w:r>
      <w:fldChar w:fldCharType="separate"/>
    </w:r>
    <w:r>
      <w:rPr>
        <w:sz w:val="28"/>
      </w:rPr>
      <w:t>2</w:t>
    </w:r>
    <w:r>
      <w:rPr>
        <w:sz w:val="2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F3AC" w14:textId="77777777" w:rsidR="00694449" w:rsidRDefault="0009794A">
    <w:pPr>
      <w:spacing w:after="0"/>
      <w:ind w:right="79"/>
      <w:jc w:val="center"/>
    </w:pPr>
    <w:r>
      <w:fldChar w:fldCharType="begin"/>
    </w:r>
    <w:r>
      <w:instrText xml:space="preserve"> PAGE   \* MERGEFORMAT </w:instrText>
    </w:r>
    <w:r>
      <w:fldChar w:fldCharType="separate"/>
    </w:r>
    <w:r>
      <w:rPr>
        <w:sz w:val="28"/>
      </w:rPr>
      <w:t>2</w:t>
    </w:r>
    <w:r>
      <w:rPr>
        <w:sz w:val="2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B18C" w14:textId="77777777" w:rsidR="00694449" w:rsidRDefault="00694449"/>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5610" w14:textId="77777777" w:rsidR="00694449" w:rsidRDefault="0009794A">
    <w:pPr>
      <w:spacing w:after="0"/>
      <w:ind w:right="598"/>
      <w:jc w:val="center"/>
    </w:pPr>
    <w:r>
      <w:fldChar w:fldCharType="begin"/>
    </w:r>
    <w:r>
      <w:instrText xml:space="preserve"> PAGE   \* MERGEFORMAT </w:instrText>
    </w:r>
    <w:r>
      <w:fldChar w:fldCharType="separate"/>
    </w:r>
    <w:r>
      <w:rPr>
        <w:sz w:val="28"/>
      </w:rPr>
      <w:t>2</w:t>
    </w:r>
    <w:r>
      <w:rPr>
        <w:sz w:val="2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6C29" w14:textId="77777777" w:rsidR="00694449" w:rsidRDefault="00694449"/>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8802" w14:textId="77777777" w:rsidR="00694449" w:rsidRDefault="0009794A">
    <w:pPr>
      <w:spacing w:after="0"/>
      <w:ind w:right="72"/>
      <w:jc w:val="center"/>
    </w:pPr>
    <w:r>
      <w:fldChar w:fldCharType="begin"/>
    </w:r>
    <w:r>
      <w:instrText xml:space="preserve"> PAGE   \* MERGEFORMAT </w:instrText>
    </w:r>
    <w:r>
      <w:fldChar w:fldCharType="separate"/>
    </w:r>
    <w:r>
      <w:rPr>
        <w:sz w:val="28"/>
      </w:rPr>
      <w:t>2</w:t>
    </w:r>
    <w:r>
      <w:rPr>
        <w:sz w:val="2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7A67" w14:textId="77777777" w:rsidR="00694449" w:rsidRDefault="0009794A">
    <w:pPr>
      <w:spacing w:after="0"/>
      <w:ind w:right="72"/>
      <w:jc w:val="center"/>
    </w:pPr>
    <w:r>
      <w:fldChar w:fldCharType="begin"/>
    </w:r>
    <w:r>
      <w:instrText xml:space="preserve"> PAGE   \* MERGEFORMAT </w:instrText>
    </w:r>
    <w:r>
      <w:fldChar w:fldCharType="separate"/>
    </w:r>
    <w:r>
      <w:rPr>
        <w:sz w:val="28"/>
      </w:rPr>
      <w:t>2</w:t>
    </w:r>
    <w:r>
      <w:rPr>
        <w:sz w:val="2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647F" w14:textId="77777777" w:rsidR="00694449" w:rsidRDefault="0009794A">
    <w:pPr>
      <w:spacing w:after="0"/>
      <w:ind w:right="72"/>
      <w:jc w:val="center"/>
    </w:pPr>
    <w:r>
      <w:fldChar w:fldCharType="begin"/>
    </w:r>
    <w:r>
      <w:instrText xml:space="preserve"> PAGE   \* MERGEFORMAT </w:instrText>
    </w:r>
    <w:r>
      <w:fldChar w:fldCharType="separate"/>
    </w:r>
    <w:r>
      <w:rPr>
        <w:sz w:val="28"/>
      </w:rPr>
      <w:t>2</w:t>
    </w:r>
    <w:r>
      <w:rPr>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E7D6" w14:textId="77777777" w:rsidR="00694449" w:rsidRDefault="0009794A">
    <w:pPr>
      <w:spacing w:after="0"/>
      <w:ind w:right="86"/>
      <w:jc w:val="center"/>
    </w:pPr>
    <w:r>
      <w:fldChar w:fldCharType="begin"/>
    </w:r>
    <w:r>
      <w:instrText xml:space="preserve"> PAGE   \* MERGEFORMAT </w:instrText>
    </w:r>
    <w:r>
      <w:fldChar w:fldCharType="separate"/>
    </w:r>
    <w:r>
      <w:rPr>
        <w:sz w:val="28"/>
      </w:rPr>
      <w:t>2</w:t>
    </w:r>
    <w:r>
      <w:rPr>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9874" w14:textId="77777777" w:rsidR="00694449" w:rsidRDefault="0069444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DFD8" w14:textId="77777777" w:rsidR="00694449" w:rsidRDefault="0069444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F118" w14:textId="77777777" w:rsidR="00694449" w:rsidRDefault="0009794A">
    <w:pPr>
      <w:spacing w:after="0"/>
      <w:ind w:right="346"/>
      <w:jc w:val="center"/>
    </w:pPr>
    <w:r>
      <w:fldChar w:fldCharType="begin"/>
    </w:r>
    <w:r>
      <w:instrText xml:space="preserve"> PAGE   \* MERGEFORMAT </w:instrText>
    </w:r>
    <w:r>
      <w:fldChar w:fldCharType="separate"/>
    </w:r>
    <w:r>
      <w:rPr>
        <w:sz w:val="28"/>
      </w:rPr>
      <w:t>2</w:t>
    </w:r>
    <w:r>
      <w:rPr>
        <w:sz w:val="2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3D73" w14:textId="77777777" w:rsidR="00694449" w:rsidRDefault="0069444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C8CE" w14:textId="77777777" w:rsidR="00694449" w:rsidRDefault="0009794A">
    <w:pPr>
      <w:spacing w:after="0"/>
      <w:ind w:left="3600"/>
      <w:jc w:val="center"/>
    </w:pPr>
    <w:r>
      <w:fldChar w:fldCharType="begin"/>
    </w:r>
    <w:r>
      <w:instrText xml:space="preserve"> PAGE   \* MERGEFORMAT </w:instrText>
    </w:r>
    <w:r>
      <w:fldChar w:fldCharType="separate"/>
    </w:r>
    <w:r>
      <w:rPr>
        <w:sz w:val="28"/>
      </w:rPr>
      <w:t>2</w:t>
    </w:r>
    <w:r>
      <w:rPr>
        <w:sz w:val="2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AA16" w14:textId="77777777" w:rsidR="00694449" w:rsidRDefault="0009794A">
    <w:pPr>
      <w:spacing w:after="0"/>
      <w:ind w:left="3600"/>
      <w:jc w:val="center"/>
    </w:pPr>
    <w:r>
      <w:fldChar w:fldCharType="begin"/>
    </w:r>
    <w:r>
      <w:instrText xml:space="preserve"> PAGE   \* MERGEFORMAT </w:instrText>
    </w:r>
    <w:r>
      <w:fldChar w:fldCharType="separate"/>
    </w:r>
    <w:r>
      <w:rPr>
        <w:sz w:val="28"/>
      </w:rPr>
      <w:t>2</w:t>
    </w:r>
    <w:r>
      <w:rPr>
        <w:sz w:val="2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7D89" w14:textId="77777777" w:rsidR="00694449" w:rsidRDefault="0009794A">
    <w:pPr>
      <w:spacing w:after="0"/>
      <w:ind w:left="3600"/>
      <w:jc w:val="center"/>
    </w:pPr>
    <w:r>
      <w:fldChar w:fldCharType="begin"/>
    </w:r>
    <w:r>
      <w:instrText xml:space="preserve"> PAGE   \* MERGEFORMAT </w:instrText>
    </w:r>
    <w:r>
      <w:fldChar w:fldCharType="separate"/>
    </w:r>
    <w:r>
      <w:rPr>
        <w:sz w:val="28"/>
      </w:rPr>
      <w:t>2</w:t>
    </w:r>
    <w:r>
      <w:rPr>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F55A5" w14:textId="77777777" w:rsidR="0009794A" w:rsidRDefault="0009794A">
      <w:pPr>
        <w:spacing w:after="0" w:line="240" w:lineRule="auto"/>
      </w:pPr>
      <w:r>
        <w:separator/>
      </w:r>
    </w:p>
  </w:footnote>
  <w:footnote w:type="continuationSeparator" w:id="0">
    <w:p w14:paraId="4795D57F" w14:textId="77777777" w:rsidR="0009794A" w:rsidRDefault="00097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FA10" w14:textId="77777777" w:rsidR="00694449" w:rsidRDefault="0009794A">
    <w:pPr>
      <w:spacing w:after="0" w:line="216" w:lineRule="auto"/>
      <w:ind w:left="245" w:right="108"/>
      <w:jc w:val="both"/>
    </w:pPr>
    <w:r>
      <w:rPr>
        <w:sz w:val="30"/>
      </w:rPr>
      <w:t xml:space="preserve">PUBLIC </w:t>
    </w:r>
    <w:r>
      <w:rPr>
        <w:sz w:val="28"/>
      </w:rPr>
      <w:t xml:space="preserve">INCOME AND </w:t>
    </w:r>
    <w:r>
      <w:rPr>
        <w:sz w:val="30"/>
      </w:rPr>
      <w:t xml:space="preserve">EXPENDITURE </w:t>
    </w:r>
    <w:r>
      <w:rPr>
        <w:sz w:val="28"/>
      </w:rPr>
      <w:t xml:space="preserve">ACCOUNT </w:t>
    </w:r>
    <w:r>
      <w:rPr>
        <w:sz w:val="32"/>
      </w:rPr>
      <w:t xml:space="preserve">FOR </w:t>
    </w:r>
    <w:r>
      <w:rPr>
        <w:sz w:val="30"/>
      </w:rPr>
      <w:t xml:space="preserve">THE </w:t>
    </w:r>
    <w:r>
      <w:rPr>
        <w:sz w:val="32"/>
      </w:rPr>
      <w:t xml:space="preserve">YEAR </w:t>
    </w:r>
    <w:r>
      <w:rPr>
        <w:sz w:val="28"/>
      </w:rPr>
      <w:t xml:space="preserve">ENDING </w:t>
    </w:r>
    <w:r>
      <w:rPr>
        <w:sz w:val="24"/>
      </w:rPr>
      <w:t xml:space="preserve">31 </w:t>
    </w:r>
    <w:r>
      <w:rPr>
        <w:sz w:val="28"/>
      </w:rPr>
      <w:t xml:space="preserve">MARCH </w:t>
    </w:r>
    <w:r>
      <w:rPr>
        <w:sz w:val="26"/>
      </w:rPr>
      <w:t>2016</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AC1C" w14:textId="77777777" w:rsidR="00694449" w:rsidRDefault="0009794A">
    <w:pPr>
      <w:spacing w:after="0"/>
      <w:ind w:left="562"/>
    </w:pPr>
    <w:r>
      <w:rPr>
        <w:sz w:val="30"/>
      </w:rPr>
      <w:t xml:space="preserve">PUBLIC </w:t>
    </w:r>
    <w:r>
      <w:rPr>
        <w:sz w:val="28"/>
      </w:rPr>
      <w:t>I</w:t>
    </w:r>
    <w:r>
      <w:rPr>
        <w:sz w:val="28"/>
      </w:rPr>
      <w:t xml:space="preserve">NCOME AND </w:t>
    </w:r>
    <w:r>
      <w:rPr>
        <w:sz w:val="30"/>
      </w:rPr>
      <w:t xml:space="preserve">EXPENDITURE </w:t>
    </w:r>
    <w:r>
      <w:rPr>
        <w:sz w:val="28"/>
      </w:rPr>
      <w:t xml:space="preserve">ACCOUNT </w:t>
    </w:r>
    <w:r>
      <w:rPr>
        <w:sz w:val="32"/>
      </w:rPr>
      <w:t xml:space="preserve">FOR </w:t>
    </w:r>
    <w:r>
      <w:rPr>
        <w:sz w:val="30"/>
      </w:rPr>
      <w:t xml:space="preserve">THE </w:t>
    </w:r>
    <w:r>
      <w:rPr>
        <w:sz w:val="32"/>
      </w:rPr>
      <w:t>YEAR</w:t>
    </w:r>
  </w:p>
  <w:p w14:paraId="5A319C17" w14:textId="77777777" w:rsidR="00694449" w:rsidRDefault="0009794A">
    <w:pPr>
      <w:spacing w:after="72"/>
      <w:ind w:left="562"/>
    </w:pPr>
    <w:r>
      <w:rPr>
        <w:sz w:val="28"/>
      </w:rPr>
      <w:t xml:space="preserve">ENDING </w:t>
    </w:r>
    <w:r>
      <w:rPr>
        <w:sz w:val="24"/>
      </w:rPr>
      <w:t xml:space="preserve">31 </w:t>
    </w:r>
    <w:r>
      <w:rPr>
        <w:sz w:val="28"/>
      </w:rPr>
      <w:t xml:space="preserve">MARCH </w:t>
    </w:r>
    <w:r>
      <w:rPr>
        <w:sz w:val="26"/>
      </w:rPr>
      <w:t>2016</w:t>
    </w:r>
  </w:p>
  <w:p w14:paraId="3C3E0A2E" w14:textId="77777777" w:rsidR="00694449" w:rsidRDefault="0009794A">
    <w:pPr>
      <w:spacing w:after="145"/>
      <w:ind w:left="562"/>
    </w:pPr>
    <w:r>
      <w:rPr>
        <w:sz w:val="26"/>
      </w:rPr>
      <w:t xml:space="preserve">NOTES TO </w:t>
    </w:r>
    <w:r>
      <w:rPr>
        <w:sz w:val="28"/>
      </w:rPr>
      <w:t xml:space="preserve">THE </w:t>
    </w:r>
    <w:r>
      <w:rPr>
        <w:sz w:val="26"/>
      </w:rPr>
      <w:t>ACCOUNT (CONTINUED)</w:t>
    </w:r>
  </w:p>
  <w:p w14:paraId="331948CC" w14:textId="77777777" w:rsidR="00694449" w:rsidRDefault="0009794A">
    <w:pPr>
      <w:spacing w:after="118"/>
      <w:ind w:left="778"/>
    </w:pPr>
    <w:r>
      <w:rPr>
        <w:sz w:val="28"/>
      </w:rPr>
      <w:t xml:space="preserve">ANALYSIS OF </w:t>
    </w:r>
  </w:p>
  <w:p w14:paraId="6C0A9BE3" w14:textId="77777777" w:rsidR="00694449" w:rsidRDefault="0009794A">
    <w:pPr>
      <w:spacing w:after="0" w:line="261" w:lineRule="auto"/>
      <w:ind w:left="7686" w:right="133"/>
      <w:jc w:val="center"/>
    </w:pPr>
    <w:r>
      <w:rPr>
        <w:sz w:val="24"/>
      </w:rPr>
      <w:t xml:space="preserve">2014-15 </w:t>
    </w:r>
    <w:r>
      <w:rPr>
        <w:sz w:val="20"/>
      </w:rPr>
      <w:t>EOOO</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F614" w14:textId="77777777" w:rsidR="00694449" w:rsidRDefault="0009794A">
    <w:pPr>
      <w:spacing w:after="0"/>
      <w:ind w:left="562"/>
    </w:pPr>
    <w:r>
      <w:rPr>
        <w:sz w:val="30"/>
      </w:rPr>
      <w:t xml:space="preserve">PUBLIC </w:t>
    </w:r>
    <w:r>
      <w:rPr>
        <w:sz w:val="28"/>
      </w:rPr>
      <w:t xml:space="preserve">INCOME AND </w:t>
    </w:r>
    <w:r>
      <w:rPr>
        <w:sz w:val="30"/>
      </w:rPr>
      <w:t xml:space="preserve">EXPENDITURE </w:t>
    </w:r>
    <w:r>
      <w:rPr>
        <w:sz w:val="28"/>
      </w:rPr>
      <w:t xml:space="preserve">ACCOUNT </w:t>
    </w:r>
    <w:r>
      <w:rPr>
        <w:sz w:val="32"/>
      </w:rPr>
      <w:t xml:space="preserve">FOR </w:t>
    </w:r>
    <w:r>
      <w:rPr>
        <w:sz w:val="30"/>
      </w:rPr>
      <w:t xml:space="preserve">THE </w:t>
    </w:r>
    <w:r>
      <w:rPr>
        <w:sz w:val="32"/>
      </w:rPr>
      <w:t>YEAR</w:t>
    </w:r>
  </w:p>
  <w:p w14:paraId="68DA2CEA" w14:textId="77777777" w:rsidR="00694449" w:rsidRDefault="0009794A">
    <w:pPr>
      <w:spacing w:after="72"/>
      <w:ind w:left="562"/>
    </w:pPr>
    <w:r>
      <w:rPr>
        <w:sz w:val="28"/>
      </w:rPr>
      <w:t xml:space="preserve">ENDING </w:t>
    </w:r>
    <w:r>
      <w:rPr>
        <w:sz w:val="24"/>
      </w:rPr>
      <w:t xml:space="preserve">31 </w:t>
    </w:r>
    <w:r>
      <w:rPr>
        <w:sz w:val="28"/>
      </w:rPr>
      <w:t xml:space="preserve">MARCH </w:t>
    </w:r>
    <w:r>
      <w:rPr>
        <w:sz w:val="26"/>
      </w:rPr>
      <w:t>2016</w:t>
    </w:r>
  </w:p>
  <w:p w14:paraId="14F9EA12" w14:textId="77777777" w:rsidR="00694449" w:rsidRDefault="0009794A">
    <w:pPr>
      <w:spacing w:after="145"/>
      <w:ind w:left="562"/>
    </w:pPr>
    <w:r>
      <w:rPr>
        <w:sz w:val="26"/>
      </w:rPr>
      <w:t xml:space="preserve">NOTES TO </w:t>
    </w:r>
    <w:r>
      <w:rPr>
        <w:sz w:val="28"/>
      </w:rPr>
      <w:t xml:space="preserve">THE </w:t>
    </w:r>
    <w:r>
      <w:rPr>
        <w:sz w:val="26"/>
      </w:rPr>
      <w:t>ACCOUNT (CONTINUED)</w:t>
    </w:r>
  </w:p>
  <w:p w14:paraId="52957EF1" w14:textId="77777777" w:rsidR="00694449" w:rsidRDefault="0009794A">
    <w:pPr>
      <w:spacing w:after="118"/>
      <w:ind w:left="778"/>
    </w:pPr>
    <w:r>
      <w:rPr>
        <w:sz w:val="28"/>
      </w:rPr>
      <w:t xml:space="preserve">ANALYSIS OF </w:t>
    </w:r>
  </w:p>
  <w:p w14:paraId="4C33CB8D" w14:textId="77777777" w:rsidR="00694449" w:rsidRDefault="0009794A">
    <w:pPr>
      <w:spacing w:after="0" w:line="261" w:lineRule="auto"/>
      <w:ind w:left="7686" w:right="133"/>
      <w:jc w:val="center"/>
    </w:pPr>
    <w:r>
      <w:rPr>
        <w:sz w:val="24"/>
      </w:rPr>
      <w:t xml:space="preserve">2014-15 </w:t>
    </w:r>
    <w:r>
      <w:rPr>
        <w:sz w:val="20"/>
      </w:rPr>
      <w:t>EOOO</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045A" w14:textId="77777777" w:rsidR="00694449" w:rsidRDefault="0009794A">
    <w:pPr>
      <w:spacing w:after="0"/>
      <w:ind w:left="547"/>
    </w:pPr>
    <w:r>
      <w:rPr>
        <w:rFonts w:ascii="Calibri" w:eastAsia="Calibri" w:hAnsi="Calibri" w:cs="Calibri"/>
        <w:sz w:val="30"/>
      </w:rPr>
      <w:t xml:space="preserve">PUBLIC </w:t>
    </w:r>
    <w:r>
      <w:rPr>
        <w:rFonts w:ascii="Calibri" w:eastAsia="Calibri" w:hAnsi="Calibri" w:cs="Calibri"/>
        <w:sz w:val="28"/>
      </w:rPr>
      <w:t xml:space="preserve">INCOME AND </w:t>
    </w:r>
    <w:r>
      <w:rPr>
        <w:rFonts w:ascii="Calibri" w:eastAsia="Calibri" w:hAnsi="Calibri" w:cs="Calibri"/>
        <w:sz w:val="30"/>
      </w:rPr>
      <w:t xml:space="preserve">EXPENDITURE </w:t>
    </w:r>
    <w:r>
      <w:rPr>
        <w:rFonts w:ascii="Calibri" w:eastAsia="Calibri" w:hAnsi="Calibri" w:cs="Calibri"/>
        <w:sz w:val="28"/>
      </w:rPr>
      <w:t xml:space="preserve">ACCOUNT </w:t>
    </w:r>
    <w:r>
      <w:rPr>
        <w:rFonts w:ascii="Calibri" w:eastAsia="Calibri" w:hAnsi="Calibri" w:cs="Calibri"/>
        <w:sz w:val="32"/>
      </w:rPr>
      <w:t xml:space="preserve">FOR </w:t>
    </w:r>
    <w:r>
      <w:rPr>
        <w:rFonts w:ascii="Calibri" w:eastAsia="Calibri" w:hAnsi="Calibri" w:cs="Calibri"/>
        <w:sz w:val="30"/>
      </w:rPr>
      <w:t xml:space="preserve">THE </w:t>
    </w:r>
    <w:r>
      <w:rPr>
        <w:rFonts w:ascii="Calibri" w:eastAsia="Calibri" w:hAnsi="Calibri" w:cs="Calibri"/>
        <w:sz w:val="32"/>
      </w:rPr>
      <w:t>YEAR</w:t>
    </w:r>
  </w:p>
  <w:p w14:paraId="1C01BF99" w14:textId="77777777" w:rsidR="00694449" w:rsidRDefault="0009794A">
    <w:pPr>
      <w:spacing w:after="60"/>
      <w:ind w:left="547"/>
    </w:pPr>
    <w:r>
      <w:rPr>
        <w:rFonts w:ascii="Calibri" w:eastAsia="Calibri" w:hAnsi="Calibri" w:cs="Calibri"/>
        <w:sz w:val="28"/>
      </w:rPr>
      <w:t xml:space="preserve">ENDING </w:t>
    </w:r>
    <w:r>
      <w:rPr>
        <w:rFonts w:ascii="Calibri" w:eastAsia="Calibri" w:hAnsi="Calibri" w:cs="Calibri"/>
        <w:sz w:val="24"/>
      </w:rPr>
      <w:t xml:space="preserve">31 </w:t>
    </w:r>
    <w:r>
      <w:rPr>
        <w:rFonts w:ascii="Calibri" w:eastAsia="Calibri" w:hAnsi="Calibri" w:cs="Calibri"/>
        <w:sz w:val="28"/>
      </w:rPr>
      <w:t xml:space="preserve">MARCH </w:t>
    </w:r>
    <w:r>
      <w:rPr>
        <w:rFonts w:ascii="Calibri" w:eastAsia="Calibri" w:hAnsi="Calibri" w:cs="Calibri"/>
        <w:sz w:val="26"/>
      </w:rPr>
      <w:t>2016</w:t>
    </w:r>
  </w:p>
  <w:p w14:paraId="0A200E54" w14:textId="77777777" w:rsidR="00694449" w:rsidRDefault="0009794A">
    <w:pPr>
      <w:spacing w:after="116"/>
      <w:ind w:left="547"/>
    </w:pPr>
    <w:r>
      <w:rPr>
        <w:rFonts w:ascii="Calibri" w:eastAsia="Calibri" w:hAnsi="Calibri" w:cs="Calibri"/>
        <w:sz w:val="28"/>
      </w:rPr>
      <w:t xml:space="preserve">NOTES </w:t>
    </w:r>
    <w:r>
      <w:rPr>
        <w:rFonts w:ascii="Calibri" w:eastAsia="Calibri" w:hAnsi="Calibri" w:cs="Calibri"/>
        <w:sz w:val="26"/>
      </w:rPr>
      <w:t>TO THE ACCOUNT (CONTINUED)</w:t>
    </w:r>
  </w:p>
  <w:p w14:paraId="0AD25368" w14:textId="77777777" w:rsidR="00694449" w:rsidRDefault="0009794A">
    <w:pPr>
      <w:spacing w:after="0"/>
      <w:ind w:left="778"/>
    </w:pPr>
    <w:r>
      <w:rPr>
        <w:rFonts w:ascii="Calibri" w:eastAsia="Calibri" w:hAnsi="Calibri" w:cs="Calibri"/>
        <w:sz w:val="28"/>
      </w:rPr>
      <w:t xml:space="preserve">ANALYSIS OF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8914" w14:textId="77777777" w:rsidR="00694449" w:rsidRDefault="0009794A">
    <w:pPr>
      <w:spacing w:after="0"/>
      <w:ind w:left="130"/>
    </w:pPr>
    <w:r>
      <w:rPr>
        <w:sz w:val="30"/>
      </w:rPr>
      <w:t xml:space="preserve">PUBLIC </w:t>
    </w:r>
    <w:r>
      <w:rPr>
        <w:sz w:val="28"/>
      </w:rPr>
      <w:t xml:space="preserve">INCOME AND </w:t>
    </w:r>
    <w:r>
      <w:rPr>
        <w:sz w:val="30"/>
      </w:rPr>
      <w:t xml:space="preserve">EXPENDITURE </w:t>
    </w:r>
    <w:r>
      <w:rPr>
        <w:sz w:val="28"/>
      </w:rPr>
      <w:t xml:space="preserve">ACCOUNT </w:t>
    </w:r>
    <w:r>
      <w:rPr>
        <w:sz w:val="32"/>
      </w:rPr>
      <w:t xml:space="preserve">FOR </w:t>
    </w:r>
    <w:r>
      <w:rPr>
        <w:sz w:val="30"/>
      </w:rPr>
      <w:t xml:space="preserve">THE </w:t>
    </w:r>
    <w:r>
      <w:rPr>
        <w:sz w:val="32"/>
      </w:rPr>
      <w:t>YEAR</w:t>
    </w:r>
  </w:p>
  <w:p w14:paraId="1A2572E0" w14:textId="77777777" w:rsidR="00694449" w:rsidRDefault="0009794A">
    <w:pPr>
      <w:spacing w:after="67"/>
      <w:ind w:left="130"/>
    </w:pPr>
    <w:r>
      <w:rPr>
        <w:sz w:val="28"/>
      </w:rPr>
      <w:t xml:space="preserve">ENDING </w:t>
    </w:r>
    <w:r>
      <w:rPr>
        <w:sz w:val="24"/>
      </w:rPr>
      <w:t xml:space="preserve">31 </w:t>
    </w:r>
    <w:r>
      <w:rPr>
        <w:sz w:val="28"/>
      </w:rPr>
      <w:t xml:space="preserve">MARCH </w:t>
    </w:r>
    <w:r>
      <w:rPr>
        <w:sz w:val="26"/>
      </w:rPr>
      <w:t>2016</w:t>
    </w:r>
  </w:p>
  <w:p w14:paraId="29B4AE1A" w14:textId="77777777" w:rsidR="00694449" w:rsidRDefault="0009794A">
    <w:pPr>
      <w:spacing w:after="0"/>
      <w:ind w:left="122"/>
    </w:pPr>
    <w:r>
      <w:rPr>
        <w:sz w:val="28"/>
      </w:rPr>
      <w:t xml:space="preserve">NOTES </w:t>
    </w:r>
    <w:r>
      <w:rPr>
        <w:sz w:val="26"/>
      </w:rPr>
      <w:t xml:space="preserve">TO </w:t>
    </w:r>
    <w:r>
      <w:rPr>
        <w:sz w:val="28"/>
      </w:rPr>
      <w:t xml:space="preserve">THE </w:t>
    </w:r>
    <w:r>
      <w:rPr>
        <w:sz w:val="26"/>
      </w:rPr>
      <w:t>ACCOUNT (CONTINUED)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A521" w14:textId="77777777" w:rsidR="00694449" w:rsidRDefault="0009794A">
    <w:pPr>
      <w:spacing w:after="0"/>
      <w:ind w:left="130"/>
    </w:pPr>
    <w:r>
      <w:rPr>
        <w:sz w:val="30"/>
      </w:rPr>
      <w:t xml:space="preserve">PUBLIC </w:t>
    </w:r>
    <w:r>
      <w:rPr>
        <w:sz w:val="28"/>
      </w:rPr>
      <w:t xml:space="preserve">INCOME AND </w:t>
    </w:r>
    <w:r>
      <w:rPr>
        <w:sz w:val="30"/>
      </w:rPr>
      <w:t xml:space="preserve">EXPENDITURE </w:t>
    </w:r>
    <w:r>
      <w:rPr>
        <w:sz w:val="28"/>
      </w:rPr>
      <w:t xml:space="preserve">ACCOUNT </w:t>
    </w:r>
    <w:r>
      <w:rPr>
        <w:sz w:val="32"/>
      </w:rPr>
      <w:t xml:space="preserve">FOR </w:t>
    </w:r>
    <w:r>
      <w:rPr>
        <w:sz w:val="30"/>
      </w:rPr>
      <w:t xml:space="preserve">THE </w:t>
    </w:r>
    <w:r>
      <w:rPr>
        <w:sz w:val="32"/>
      </w:rPr>
      <w:t>YEAR</w:t>
    </w:r>
  </w:p>
  <w:p w14:paraId="0401D3D6" w14:textId="77777777" w:rsidR="00694449" w:rsidRDefault="0009794A">
    <w:pPr>
      <w:spacing w:after="72"/>
      <w:ind w:left="130"/>
    </w:pPr>
    <w:r>
      <w:rPr>
        <w:sz w:val="28"/>
      </w:rPr>
      <w:t xml:space="preserve">ENDING </w:t>
    </w:r>
    <w:r>
      <w:rPr>
        <w:sz w:val="24"/>
      </w:rPr>
      <w:t xml:space="preserve">31 </w:t>
    </w:r>
    <w:r>
      <w:rPr>
        <w:sz w:val="28"/>
      </w:rPr>
      <w:t xml:space="preserve">MARCH </w:t>
    </w:r>
    <w:r>
      <w:rPr>
        <w:sz w:val="26"/>
      </w:rPr>
      <w:t>2016</w:t>
    </w:r>
  </w:p>
  <w:p w14:paraId="55285AFC" w14:textId="77777777" w:rsidR="00694449" w:rsidRDefault="0009794A">
    <w:pPr>
      <w:spacing w:after="145"/>
      <w:ind w:left="130"/>
    </w:pPr>
    <w:r>
      <w:rPr>
        <w:sz w:val="26"/>
      </w:rPr>
      <w:t xml:space="preserve">NOTES TO </w:t>
    </w:r>
    <w:r>
      <w:rPr>
        <w:sz w:val="28"/>
      </w:rPr>
      <w:t xml:space="preserve">THE </w:t>
    </w:r>
    <w:r>
      <w:rPr>
        <w:sz w:val="26"/>
      </w:rPr>
      <w:t>ACCOUNT (CONTINUED)</w:t>
    </w:r>
  </w:p>
  <w:p w14:paraId="08374FC4" w14:textId="77777777" w:rsidR="00694449" w:rsidRDefault="0009794A">
    <w:pPr>
      <w:spacing w:after="118"/>
      <w:ind w:left="346"/>
    </w:pPr>
    <w:r>
      <w:rPr>
        <w:sz w:val="28"/>
      </w:rPr>
      <w:t xml:space="preserve">ANALYSIS OF </w:t>
    </w:r>
  </w:p>
  <w:p w14:paraId="4CFBB9FD" w14:textId="77777777" w:rsidR="00694449" w:rsidRDefault="0009794A">
    <w:pPr>
      <w:spacing w:after="0" w:line="261" w:lineRule="auto"/>
      <w:ind w:left="7254" w:right="220"/>
      <w:jc w:val="center"/>
    </w:pPr>
    <w:r>
      <w:rPr>
        <w:sz w:val="24"/>
      </w:rPr>
      <w:t xml:space="preserve">2014-15 </w:t>
    </w:r>
    <w:r>
      <w:rPr>
        <w:sz w:val="20"/>
      </w:rPr>
      <w:t>EOOO</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EE59" w14:textId="77777777" w:rsidR="00694449" w:rsidRDefault="0009794A">
    <w:pPr>
      <w:spacing w:after="0"/>
      <w:ind w:left="130"/>
    </w:pPr>
    <w:r>
      <w:rPr>
        <w:sz w:val="30"/>
      </w:rPr>
      <w:t xml:space="preserve">PUBLIC </w:t>
    </w:r>
    <w:r>
      <w:rPr>
        <w:sz w:val="28"/>
      </w:rPr>
      <w:t xml:space="preserve">INCOME AND </w:t>
    </w:r>
    <w:r>
      <w:rPr>
        <w:sz w:val="30"/>
      </w:rPr>
      <w:t xml:space="preserve">EXPENDITURE </w:t>
    </w:r>
    <w:r>
      <w:rPr>
        <w:sz w:val="28"/>
      </w:rPr>
      <w:t xml:space="preserve">ACCOUNT </w:t>
    </w:r>
    <w:r>
      <w:rPr>
        <w:sz w:val="32"/>
      </w:rPr>
      <w:t xml:space="preserve">FOR </w:t>
    </w:r>
    <w:r>
      <w:rPr>
        <w:sz w:val="30"/>
      </w:rPr>
      <w:t xml:space="preserve">THE </w:t>
    </w:r>
    <w:r>
      <w:rPr>
        <w:sz w:val="32"/>
      </w:rPr>
      <w:t>YEAR</w:t>
    </w:r>
  </w:p>
  <w:p w14:paraId="5AAB8E0B" w14:textId="77777777" w:rsidR="00694449" w:rsidRDefault="0009794A">
    <w:pPr>
      <w:spacing w:after="72"/>
      <w:ind w:left="130"/>
    </w:pPr>
    <w:r>
      <w:rPr>
        <w:sz w:val="28"/>
      </w:rPr>
      <w:t xml:space="preserve">ENDING </w:t>
    </w:r>
    <w:r>
      <w:rPr>
        <w:sz w:val="24"/>
      </w:rPr>
      <w:t xml:space="preserve">31 </w:t>
    </w:r>
    <w:r>
      <w:rPr>
        <w:sz w:val="28"/>
      </w:rPr>
      <w:t xml:space="preserve">MARCH </w:t>
    </w:r>
    <w:r>
      <w:rPr>
        <w:sz w:val="26"/>
      </w:rPr>
      <w:t>2016</w:t>
    </w:r>
  </w:p>
  <w:p w14:paraId="0275214E" w14:textId="77777777" w:rsidR="00694449" w:rsidRDefault="0009794A">
    <w:pPr>
      <w:spacing w:after="145"/>
      <w:ind w:left="130"/>
    </w:pPr>
    <w:r>
      <w:rPr>
        <w:sz w:val="26"/>
      </w:rPr>
      <w:t xml:space="preserve">NOTES TO </w:t>
    </w:r>
    <w:r>
      <w:rPr>
        <w:sz w:val="28"/>
      </w:rPr>
      <w:t xml:space="preserve">THE </w:t>
    </w:r>
    <w:r>
      <w:rPr>
        <w:sz w:val="26"/>
      </w:rPr>
      <w:t>ACCOUNT (CONTINUED)</w:t>
    </w:r>
  </w:p>
  <w:p w14:paraId="628B50A0" w14:textId="77777777" w:rsidR="00694449" w:rsidRDefault="0009794A">
    <w:pPr>
      <w:spacing w:after="118"/>
      <w:ind w:left="346"/>
    </w:pPr>
    <w:r>
      <w:rPr>
        <w:sz w:val="28"/>
      </w:rPr>
      <w:t xml:space="preserve">ANALYSIS OF </w:t>
    </w:r>
  </w:p>
  <w:p w14:paraId="15A0F92D" w14:textId="77777777" w:rsidR="00694449" w:rsidRDefault="0009794A">
    <w:pPr>
      <w:spacing w:after="0" w:line="261" w:lineRule="auto"/>
      <w:ind w:left="7254" w:right="220"/>
      <w:jc w:val="center"/>
    </w:pPr>
    <w:r>
      <w:rPr>
        <w:sz w:val="24"/>
      </w:rPr>
      <w:t xml:space="preserve">2014-15 </w:t>
    </w:r>
    <w:r>
      <w:rPr>
        <w:sz w:val="20"/>
      </w:rPr>
      <w:t>EOOO</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102C" w14:textId="77777777" w:rsidR="00694449" w:rsidRDefault="0009794A">
    <w:pPr>
      <w:spacing w:after="0"/>
      <w:ind w:left="22"/>
    </w:pPr>
    <w:r>
      <w:rPr>
        <w:sz w:val="30"/>
      </w:rPr>
      <w:t xml:space="preserve">PUBLIC </w:t>
    </w:r>
    <w:r>
      <w:rPr>
        <w:sz w:val="28"/>
      </w:rPr>
      <w:t xml:space="preserve">INCOME AND </w:t>
    </w:r>
    <w:r>
      <w:rPr>
        <w:sz w:val="30"/>
      </w:rPr>
      <w:t xml:space="preserve">EXPENDITURE </w:t>
    </w:r>
    <w:r>
      <w:rPr>
        <w:sz w:val="28"/>
      </w:rPr>
      <w:t xml:space="preserve">ACCOUNT </w:t>
    </w:r>
    <w:r>
      <w:rPr>
        <w:sz w:val="32"/>
      </w:rPr>
      <w:t xml:space="preserve">FOR </w:t>
    </w:r>
    <w:r>
      <w:rPr>
        <w:sz w:val="30"/>
      </w:rPr>
      <w:t xml:space="preserve">THE </w:t>
    </w:r>
    <w:r>
      <w:rPr>
        <w:sz w:val="32"/>
      </w:rPr>
      <w:t>YEAR</w:t>
    </w:r>
  </w:p>
  <w:p w14:paraId="2F8E6138" w14:textId="77777777" w:rsidR="00694449" w:rsidRDefault="0009794A">
    <w:pPr>
      <w:spacing w:after="67"/>
      <w:ind w:left="22"/>
    </w:pPr>
    <w:r>
      <w:rPr>
        <w:sz w:val="28"/>
      </w:rPr>
      <w:t xml:space="preserve">ENDING </w:t>
    </w:r>
    <w:r>
      <w:rPr>
        <w:sz w:val="24"/>
      </w:rPr>
      <w:t xml:space="preserve">31 </w:t>
    </w:r>
    <w:r>
      <w:rPr>
        <w:sz w:val="28"/>
      </w:rPr>
      <w:t xml:space="preserve">MARCH </w:t>
    </w:r>
    <w:r>
      <w:rPr>
        <w:sz w:val="26"/>
      </w:rPr>
      <w:t>2016</w:t>
    </w:r>
  </w:p>
  <w:p w14:paraId="0434774A" w14:textId="77777777" w:rsidR="00694449" w:rsidRDefault="0009794A">
    <w:pPr>
      <w:spacing w:after="0"/>
      <w:ind w:left="14"/>
    </w:pPr>
    <w:r>
      <w:rPr>
        <w:sz w:val="28"/>
      </w:rPr>
      <w:t xml:space="preserve">NOTES </w:t>
    </w:r>
    <w:r>
      <w:rPr>
        <w:sz w:val="26"/>
      </w:rPr>
      <w:t xml:space="preserve">TO </w:t>
    </w:r>
    <w:r>
      <w:rPr>
        <w:sz w:val="28"/>
      </w:rPr>
      <w:t xml:space="preserve">THE </w:t>
    </w:r>
    <w:r>
      <w:rPr>
        <w:sz w:val="26"/>
      </w:rPr>
      <w:t>ACCOUNT (CONTINUED)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7576" w14:textId="77777777" w:rsidR="00694449" w:rsidRDefault="0009794A">
    <w:pPr>
      <w:spacing w:after="0"/>
      <w:ind w:left="22"/>
    </w:pPr>
    <w:r>
      <w:rPr>
        <w:sz w:val="30"/>
      </w:rPr>
      <w:t xml:space="preserve">PUBLIC </w:t>
    </w:r>
    <w:r>
      <w:rPr>
        <w:sz w:val="28"/>
      </w:rPr>
      <w:t xml:space="preserve">INCOME AND </w:t>
    </w:r>
    <w:r>
      <w:rPr>
        <w:sz w:val="30"/>
      </w:rPr>
      <w:t xml:space="preserve">EXPENDITURE </w:t>
    </w:r>
    <w:r>
      <w:rPr>
        <w:sz w:val="28"/>
      </w:rPr>
      <w:t xml:space="preserve">ACCOUNT </w:t>
    </w:r>
    <w:r>
      <w:rPr>
        <w:sz w:val="32"/>
      </w:rPr>
      <w:t xml:space="preserve">FOR </w:t>
    </w:r>
    <w:r>
      <w:rPr>
        <w:sz w:val="30"/>
      </w:rPr>
      <w:t xml:space="preserve">THE </w:t>
    </w:r>
    <w:r>
      <w:rPr>
        <w:sz w:val="32"/>
      </w:rPr>
      <w:t>YEAR</w:t>
    </w:r>
  </w:p>
  <w:p w14:paraId="7BAD110C" w14:textId="77777777" w:rsidR="00694449" w:rsidRDefault="0009794A">
    <w:pPr>
      <w:spacing w:after="67"/>
      <w:ind w:left="22"/>
    </w:pPr>
    <w:r>
      <w:rPr>
        <w:sz w:val="28"/>
      </w:rPr>
      <w:t xml:space="preserve">ENDING </w:t>
    </w:r>
    <w:r>
      <w:rPr>
        <w:sz w:val="24"/>
      </w:rPr>
      <w:t xml:space="preserve">31 </w:t>
    </w:r>
    <w:r>
      <w:rPr>
        <w:sz w:val="28"/>
      </w:rPr>
      <w:t xml:space="preserve">MARCH </w:t>
    </w:r>
    <w:r>
      <w:rPr>
        <w:sz w:val="26"/>
      </w:rPr>
      <w:t>2016</w:t>
    </w:r>
  </w:p>
  <w:p w14:paraId="3973E9C1" w14:textId="77777777" w:rsidR="00694449" w:rsidRDefault="0009794A">
    <w:pPr>
      <w:spacing w:after="0"/>
      <w:ind w:left="14"/>
    </w:pPr>
    <w:r>
      <w:rPr>
        <w:sz w:val="28"/>
      </w:rPr>
      <w:t xml:space="preserve">NOTES </w:t>
    </w:r>
    <w:r>
      <w:rPr>
        <w:sz w:val="26"/>
      </w:rPr>
      <w:t xml:space="preserve">TO </w:t>
    </w:r>
    <w:r>
      <w:rPr>
        <w:sz w:val="28"/>
      </w:rPr>
      <w:t xml:space="preserve">THE </w:t>
    </w:r>
    <w:r>
      <w:rPr>
        <w:sz w:val="26"/>
      </w:rPr>
      <w:t>ACCOUNT (CONTINUED)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06B7" w14:textId="77777777" w:rsidR="00694449" w:rsidRDefault="0009794A">
    <w:pPr>
      <w:spacing w:after="0"/>
      <w:ind w:left="22"/>
    </w:pPr>
    <w:r>
      <w:rPr>
        <w:sz w:val="30"/>
      </w:rPr>
      <w:t xml:space="preserve">PUBLIC </w:t>
    </w:r>
    <w:r>
      <w:rPr>
        <w:sz w:val="28"/>
      </w:rPr>
      <w:t xml:space="preserve">INCOME AND </w:t>
    </w:r>
    <w:r>
      <w:rPr>
        <w:sz w:val="30"/>
      </w:rPr>
      <w:t xml:space="preserve">EXPENDITURE </w:t>
    </w:r>
    <w:r>
      <w:rPr>
        <w:sz w:val="28"/>
      </w:rPr>
      <w:t xml:space="preserve">ACCOUNT </w:t>
    </w:r>
    <w:r>
      <w:rPr>
        <w:sz w:val="32"/>
      </w:rPr>
      <w:t xml:space="preserve">FOR </w:t>
    </w:r>
    <w:r>
      <w:rPr>
        <w:sz w:val="30"/>
      </w:rPr>
      <w:t xml:space="preserve">THE </w:t>
    </w:r>
    <w:r>
      <w:rPr>
        <w:sz w:val="32"/>
      </w:rPr>
      <w:t>YEAR</w:t>
    </w:r>
  </w:p>
  <w:p w14:paraId="548B8F71" w14:textId="77777777" w:rsidR="00694449" w:rsidRDefault="0009794A">
    <w:pPr>
      <w:spacing w:after="67"/>
      <w:ind w:left="22"/>
    </w:pPr>
    <w:r>
      <w:rPr>
        <w:sz w:val="28"/>
      </w:rPr>
      <w:t xml:space="preserve">ENDING </w:t>
    </w:r>
    <w:r>
      <w:rPr>
        <w:sz w:val="24"/>
      </w:rPr>
      <w:t xml:space="preserve">31 </w:t>
    </w:r>
    <w:r>
      <w:rPr>
        <w:sz w:val="28"/>
      </w:rPr>
      <w:t xml:space="preserve">MARCH </w:t>
    </w:r>
    <w:r>
      <w:rPr>
        <w:sz w:val="26"/>
      </w:rPr>
      <w:t>2016</w:t>
    </w:r>
  </w:p>
  <w:p w14:paraId="090AD0B9" w14:textId="77777777" w:rsidR="00694449" w:rsidRDefault="0009794A">
    <w:pPr>
      <w:spacing w:after="0"/>
      <w:ind w:left="14"/>
    </w:pPr>
    <w:r>
      <w:rPr>
        <w:sz w:val="28"/>
      </w:rPr>
      <w:t xml:space="preserve">NOTES </w:t>
    </w:r>
    <w:r>
      <w:rPr>
        <w:sz w:val="26"/>
      </w:rPr>
      <w:t xml:space="preserve">TO </w:t>
    </w:r>
    <w:r>
      <w:rPr>
        <w:sz w:val="28"/>
      </w:rPr>
      <w:t xml:space="preserve">THE </w:t>
    </w:r>
    <w:r>
      <w:rPr>
        <w:sz w:val="26"/>
      </w:rPr>
      <w:t>ACCOUNT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A2E1" w14:textId="77777777" w:rsidR="00694449" w:rsidRDefault="0009794A">
    <w:pPr>
      <w:spacing w:after="0" w:line="216" w:lineRule="auto"/>
      <w:ind w:left="245" w:right="108"/>
      <w:jc w:val="both"/>
    </w:pPr>
    <w:r>
      <w:rPr>
        <w:sz w:val="30"/>
      </w:rPr>
      <w:t xml:space="preserve">PUBLIC </w:t>
    </w:r>
    <w:r>
      <w:rPr>
        <w:sz w:val="28"/>
      </w:rPr>
      <w:t xml:space="preserve">INCOME AND </w:t>
    </w:r>
    <w:r>
      <w:rPr>
        <w:sz w:val="30"/>
      </w:rPr>
      <w:t xml:space="preserve">EXPENDITURE </w:t>
    </w:r>
    <w:r>
      <w:rPr>
        <w:sz w:val="28"/>
      </w:rPr>
      <w:t xml:space="preserve">ACCOUNT </w:t>
    </w:r>
    <w:r>
      <w:rPr>
        <w:sz w:val="32"/>
      </w:rPr>
      <w:t xml:space="preserve">FOR </w:t>
    </w:r>
    <w:r>
      <w:rPr>
        <w:sz w:val="30"/>
      </w:rPr>
      <w:t xml:space="preserve">THE </w:t>
    </w:r>
    <w:r>
      <w:rPr>
        <w:sz w:val="32"/>
      </w:rPr>
      <w:t xml:space="preserve">YEAR </w:t>
    </w:r>
    <w:r>
      <w:rPr>
        <w:sz w:val="28"/>
      </w:rPr>
      <w:t xml:space="preserve">ENDING </w:t>
    </w:r>
    <w:r>
      <w:rPr>
        <w:sz w:val="24"/>
      </w:rPr>
      <w:t xml:space="preserve">31 </w:t>
    </w:r>
    <w:r>
      <w:rPr>
        <w:sz w:val="28"/>
      </w:rPr>
      <w:t xml:space="preserve">MARCH </w:t>
    </w:r>
    <w:r>
      <w:rPr>
        <w:sz w:val="26"/>
      </w:rPr>
      <w:t>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DE85" w14:textId="77777777" w:rsidR="00694449" w:rsidRDefault="0009794A">
    <w:pPr>
      <w:spacing w:after="0"/>
      <w:ind w:left="979"/>
    </w:pPr>
    <w:r>
      <w:rPr>
        <w:sz w:val="48"/>
      </w:rPr>
      <w:t xml:space="preserve">PUBLIC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616C" w14:textId="77777777" w:rsidR="00694449" w:rsidRDefault="0069444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178A" w14:textId="77777777" w:rsidR="00694449" w:rsidRDefault="0009794A">
    <w:pPr>
      <w:spacing w:after="804" w:line="216" w:lineRule="auto"/>
      <w:ind w:left="410" w:right="634"/>
      <w:jc w:val="both"/>
    </w:pPr>
    <w:r>
      <w:rPr>
        <w:sz w:val="30"/>
      </w:rPr>
      <w:t xml:space="preserve">PUBLIC </w:t>
    </w:r>
    <w:r>
      <w:rPr>
        <w:sz w:val="28"/>
      </w:rPr>
      <w:t xml:space="preserve">INCOME AND </w:t>
    </w:r>
    <w:r>
      <w:rPr>
        <w:sz w:val="30"/>
      </w:rPr>
      <w:t xml:space="preserve">EXPENDITURE </w:t>
    </w:r>
    <w:r>
      <w:rPr>
        <w:sz w:val="28"/>
      </w:rPr>
      <w:t xml:space="preserve">ACCOUNT </w:t>
    </w:r>
    <w:r>
      <w:rPr>
        <w:sz w:val="32"/>
      </w:rPr>
      <w:t xml:space="preserve">FOR </w:t>
    </w:r>
    <w:r>
      <w:rPr>
        <w:sz w:val="30"/>
      </w:rPr>
      <w:t xml:space="preserve">THE </w:t>
    </w:r>
    <w:r>
      <w:rPr>
        <w:sz w:val="32"/>
      </w:rPr>
      <w:t xml:space="preserve">YEAR </w:t>
    </w:r>
    <w:r>
      <w:rPr>
        <w:sz w:val="28"/>
      </w:rPr>
      <w:t xml:space="preserve">ENDING </w:t>
    </w:r>
    <w:r>
      <w:rPr>
        <w:sz w:val="24"/>
      </w:rPr>
      <w:t xml:space="preserve">31 </w:t>
    </w:r>
    <w:r>
      <w:rPr>
        <w:sz w:val="28"/>
      </w:rPr>
      <w:t xml:space="preserve">MARCH </w:t>
    </w:r>
    <w:r>
      <w:rPr>
        <w:sz w:val="26"/>
      </w:rPr>
      <w:t>2016</w:t>
    </w:r>
  </w:p>
  <w:p w14:paraId="0D47E7EC" w14:textId="77777777" w:rsidR="00694449" w:rsidRDefault="0009794A">
    <w:pPr>
      <w:tabs>
        <w:tab w:val="center" w:pos="6415"/>
        <w:tab w:val="center" w:pos="8143"/>
      </w:tabs>
      <w:spacing w:after="21"/>
    </w:pPr>
    <w:r>
      <w:tab/>
    </w:r>
    <w:r>
      <w:rPr>
        <w:sz w:val="24"/>
      </w:rPr>
      <w:t>2015-16</w:t>
    </w:r>
    <w:r>
      <w:rPr>
        <w:sz w:val="24"/>
      </w:rPr>
      <w:tab/>
      <w:t>2014-15</w:t>
    </w:r>
  </w:p>
  <w:p w14:paraId="1A98F399" w14:textId="77777777" w:rsidR="00694449" w:rsidRDefault="0009794A">
    <w:pPr>
      <w:tabs>
        <w:tab w:val="center" w:pos="5116"/>
        <w:tab w:val="center" w:pos="8132"/>
      </w:tabs>
      <w:spacing w:after="0"/>
    </w:pPr>
    <w:r>
      <w:tab/>
    </w:r>
    <w:r>
      <w:rPr>
        <w:sz w:val="26"/>
      </w:rPr>
      <w:t>NOTE</w:t>
    </w:r>
    <w:r>
      <w:rPr>
        <w:sz w:val="26"/>
      </w:rPr>
      <w:tab/>
    </w:r>
    <w:r>
      <w:rPr>
        <w:sz w:val="20"/>
      </w:rPr>
      <w:t>EOOO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D829" w14:textId="77777777" w:rsidR="00694449" w:rsidRDefault="0069444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5D20" w14:textId="77777777" w:rsidR="00694449" w:rsidRDefault="0009794A">
    <w:pPr>
      <w:spacing w:after="133" w:line="216" w:lineRule="auto"/>
      <w:ind w:left="22" w:right="-2822"/>
      <w:jc w:val="both"/>
    </w:pPr>
    <w:r>
      <w:rPr>
        <w:sz w:val="30"/>
      </w:rPr>
      <w:t xml:space="preserve">PUBLIC </w:t>
    </w:r>
    <w:r>
      <w:rPr>
        <w:sz w:val="28"/>
      </w:rPr>
      <w:t xml:space="preserve">INCOME AND </w:t>
    </w:r>
    <w:r>
      <w:rPr>
        <w:sz w:val="30"/>
      </w:rPr>
      <w:t xml:space="preserve">EXPENDITURE </w:t>
    </w:r>
    <w:r>
      <w:rPr>
        <w:sz w:val="28"/>
      </w:rPr>
      <w:t xml:space="preserve">ACCOUNT </w:t>
    </w:r>
    <w:r>
      <w:rPr>
        <w:sz w:val="30"/>
      </w:rPr>
      <w:t xml:space="preserve">FOR THE </w:t>
    </w:r>
    <w:r>
      <w:rPr>
        <w:sz w:val="32"/>
      </w:rPr>
      <w:t xml:space="preserve">YEAR </w:t>
    </w:r>
    <w:r>
      <w:rPr>
        <w:sz w:val="28"/>
      </w:rPr>
      <w:t xml:space="preserve">ENDING </w:t>
    </w:r>
    <w:r>
      <w:rPr>
        <w:sz w:val="24"/>
      </w:rPr>
      <w:t xml:space="preserve">31 </w:t>
    </w:r>
    <w:r>
      <w:rPr>
        <w:sz w:val="28"/>
      </w:rPr>
      <w:t xml:space="preserve">MARCH </w:t>
    </w:r>
    <w:r>
      <w:rPr>
        <w:sz w:val="26"/>
      </w:rPr>
      <w:t>2016</w:t>
    </w:r>
  </w:p>
  <w:p w14:paraId="7D496D43" w14:textId="77777777" w:rsidR="00694449" w:rsidRDefault="0009794A">
    <w:pPr>
      <w:spacing w:after="138"/>
      <w:ind w:left="22"/>
    </w:pPr>
    <w:r>
      <w:rPr>
        <w:sz w:val="26"/>
      </w:rPr>
      <w:t xml:space="preserve">NOTES TO </w:t>
    </w:r>
    <w:r>
      <w:rPr>
        <w:sz w:val="28"/>
      </w:rPr>
      <w:t xml:space="preserve">THE </w:t>
    </w:r>
    <w:r>
      <w:rPr>
        <w:sz w:val="26"/>
      </w:rPr>
      <w:t>ACCOUNT</w:t>
    </w:r>
  </w:p>
  <w:p w14:paraId="04F19EFA" w14:textId="77777777" w:rsidR="00694449" w:rsidRDefault="0009794A">
    <w:pPr>
      <w:spacing w:after="110"/>
      <w:ind w:left="245"/>
    </w:pPr>
    <w:r>
      <w:rPr>
        <w:sz w:val="28"/>
      </w:rPr>
      <w:t xml:space="preserve">ANALYSIS OF </w:t>
    </w:r>
  </w:p>
  <w:p w14:paraId="446C8535" w14:textId="77777777" w:rsidR="00694449" w:rsidRDefault="0009794A">
    <w:pPr>
      <w:spacing w:after="0" w:line="261" w:lineRule="auto"/>
      <w:ind w:left="7142" w:right="-3874"/>
      <w:jc w:val="center"/>
    </w:pPr>
    <w:r>
      <w:rPr>
        <w:sz w:val="24"/>
      </w:rPr>
      <w:t xml:space="preserve">2014-15 </w:t>
    </w:r>
    <w:r>
      <w:rPr>
        <w:sz w:val="20"/>
      </w:rPr>
      <w:t>EOOO</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BCBB" w14:textId="77777777" w:rsidR="00694449" w:rsidRDefault="0009794A">
    <w:pPr>
      <w:spacing w:after="804" w:line="216" w:lineRule="auto"/>
      <w:ind w:left="22" w:right="-2837"/>
      <w:jc w:val="both"/>
    </w:pPr>
    <w:r>
      <w:rPr>
        <w:sz w:val="30"/>
      </w:rPr>
      <w:t xml:space="preserve">PUBLIC </w:t>
    </w:r>
    <w:r>
      <w:rPr>
        <w:sz w:val="28"/>
      </w:rPr>
      <w:t xml:space="preserve">INCOME AND </w:t>
    </w:r>
    <w:r>
      <w:rPr>
        <w:sz w:val="30"/>
      </w:rPr>
      <w:t xml:space="preserve">EXPENDITURE </w:t>
    </w:r>
    <w:r>
      <w:rPr>
        <w:sz w:val="28"/>
      </w:rPr>
      <w:t xml:space="preserve">ACCOUNT </w:t>
    </w:r>
    <w:r>
      <w:rPr>
        <w:sz w:val="32"/>
      </w:rPr>
      <w:t xml:space="preserve">FOR </w:t>
    </w:r>
    <w:r>
      <w:rPr>
        <w:sz w:val="30"/>
      </w:rPr>
      <w:t xml:space="preserve">THE </w:t>
    </w:r>
    <w:r>
      <w:rPr>
        <w:sz w:val="32"/>
      </w:rPr>
      <w:t xml:space="preserve">YEAR </w:t>
    </w:r>
    <w:r>
      <w:rPr>
        <w:sz w:val="28"/>
      </w:rPr>
      <w:t xml:space="preserve">ENDING </w:t>
    </w:r>
    <w:r>
      <w:rPr>
        <w:sz w:val="24"/>
      </w:rPr>
      <w:t xml:space="preserve">31 </w:t>
    </w:r>
    <w:r>
      <w:rPr>
        <w:sz w:val="28"/>
      </w:rPr>
      <w:t xml:space="preserve">MARCH </w:t>
    </w:r>
    <w:r>
      <w:rPr>
        <w:sz w:val="26"/>
      </w:rPr>
      <w:t>2016</w:t>
    </w:r>
  </w:p>
  <w:p w14:paraId="138D0F14" w14:textId="77777777" w:rsidR="00694449" w:rsidRDefault="0009794A">
    <w:pPr>
      <w:tabs>
        <w:tab w:val="center" w:pos="6026"/>
        <w:tab w:val="right" w:pos="8129"/>
      </w:tabs>
      <w:spacing w:after="21"/>
      <w:ind w:right="-3888"/>
    </w:pPr>
    <w:r>
      <w:tab/>
    </w:r>
    <w:r>
      <w:rPr>
        <w:sz w:val="24"/>
      </w:rPr>
      <w:t>2015-16</w:t>
    </w:r>
    <w:r>
      <w:rPr>
        <w:sz w:val="24"/>
      </w:rPr>
      <w:tab/>
      <w:t>2014-15</w:t>
    </w:r>
  </w:p>
  <w:p w14:paraId="25882E23" w14:textId="77777777" w:rsidR="00694449" w:rsidRDefault="0009794A">
    <w:pPr>
      <w:tabs>
        <w:tab w:val="center" w:pos="4727"/>
        <w:tab w:val="right" w:pos="7970"/>
      </w:tabs>
      <w:spacing w:after="0"/>
      <w:ind w:right="-3730"/>
    </w:pPr>
    <w:r>
      <w:tab/>
    </w:r>
    <w:r>
      <w:rPr>
        <w:sz w:val="26"/>
      </w:rPr>
      <w:t>NOTE</w:t>
    </w:r>
    <w:r>
      <w:rPr>
        <w:sz w:val="26"/>
      </w:rPr>
      <w:tab/>
    </w:r>
    <w:r>
      <w:rPr>
        <w:sz w:val="20"/>
      </w:rPr>
      <w:t>EOOO</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E331" w14:textId="77777777" w:rsidR="00694449" w:rsidRDefault="0009794A">
    <w:pPr>
      <w:spacing w:after="804" w:line="216" w:lineRule="auto"/>
      <w:ind w:left="22" w:right="-2837"/>
      <w:jc w:val="both"/>
    </w:pPr>
    <w:r>
      <w:rPr>
        <w:sz w:val="30"/>
      </w:rPr>
      <w:t xml:space="preserve">PUBLIC </w:t>
    </w:r>
    <w:r>
      <w:rPr>
        <w:sz w:val="28"/>
      </w:rPr>
      <w:t xml:space="preserve">INCOME AND </w:t>
    </w:r>
    <w:r>
      <w:rPr>
        <w:sz w:val="30"/>
      </w:rPr>
      <w:t xml:space="preserve">EXPENDITURE </w:t>
    </w:r>
    <w:r>
      <w:rPr>
        <w:sz w:val="28"/>
      </w:rPr>
      <w:t xml:space="preserve">ACCOUNT </w:t>
    </w:r>
    <w:r>
      <w:rPr>
        <w:sz w:val="32"/>
      </w:rPr>
      <w:t xml:space="preserve">FOR </w:t>
    </w:r>
    <w:r>
      <w:rPr>
        <w:sz w:val="30"/>
      </w:rPr>
      <w:t xml:space="preserve">THE </w:t>
    </w:r>
    <w:r>
      <w:rPr>
        <w:sz w:val="32"/>
      </w:rPr>
      <w:t xml:space="preserve">YEAR </w:t>
    </w:r>
    <w:r>
      <w:rPr>
        <w:sz w:val="28"/>
      </w:rPr>
      <w:t xml:space="preserve">ENDING </w:t>
    </w:r>
    <w:r>
      <w:rPr>
        <w:sz w:val="24"/>
      </w:rPr>
      <w:t xml:space="preserve">31 </w:t>
    </w:r>
    <w:r>
      <w:rPr>
        <w:sz w:val="28"/>
      </w:rPr>
      <w:t xml:space="preserve">MARCH </w:t>
    </w:r>
    <w:r>
      <w:rPr>
        <w:sz w:val="26"/>
      </w:rPr>
      <w:t>2016</w:t>
    </w:r>
  </w:p>
  <w:p w14:paraId="1F89B6F4" w14:textId="77777777" w:rsidR="00694449" w:rsidRDefault="0009794A">
    <w:pPr>
      <w:tabs>
        <w:tab w:val="center" w:pos="6026"/>
        <w:tab w:val="right" w:pos="8129"/>
      </w:tabs>
      <w:spacing w:after="21"/>
      <w:ind w:right="-3888"/>
    </w:pPr>
    <w:r>
      <w:tab/>
    </w:r>
    <w:r>
      <w:rPr>
        <w:sz w:val="24"/>
      </w:rPr>
      <w:t>2015-16</w:t>
    </w:r>
    <w:r>
      <w:rPr>
        <w:sz w:val="24"/>
      </w:rPr>
      <w:tab/>
      <w:t>2014-15</w:t>
    </w:r>
  </w:p>
  <w:p w14:paraId="013C748E" w14:textId="77777777" w:rsidR="00694449" w:rsidRDefault="0009794A">
    <w:pPr>
      <w:tabs>
        <w:tab w:val="center" w:pos="4727"/>
        <w:tab w:val="right" w:pos="7970"/>
      </w:tabs>
      <w:spacing w:after="0"/>
      <w:ind w:right="-3730"/>
    </w:pPr>
    <w:r>
      <w:tab/>
    </w:r>
    <w:r>
      <w:rPr>
        <w:sz w:val="26"/>
      </w:rPr>
      <w:t>NOTE</w:t>
    </w:r>
    <w:r>
      <w:rPr>
        <w:sz w:val="26"/>
      </w:rPr>
      <w:tab/>
    </w:r>
    <w:r>
      <w:rPr>
        <w:sz w:val="20"/>
      </w:rPr>
      <w:t>EOOO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5146" style="width:5.4pt;height:5.4pt" coordsize="" o:spt="100" o:bullet="t" adj="0,,0" path="" stroked="f">
        <v:stroke joinstyle="miter"/>
        <v:imagedata r:id="rId1" o:title="image72"/>
        <v:formulas/>
        <v:path o:connecttype="segments"/>
      </v:shape>
    </w:pict>
  </w:numPicBullet>
  <w:abstractNum w:abstractNumId="0" w15:restartNumberingAfterBreak="0">
    <w:nsid w:val="030C2506"/>
    <w:multiLevelType w:val="hybridMultilevel"/>
    <w:tmpl w:val="2AF43D8C"/>
    <w:lvl w:ilvl="0" w:tplc="AF0AA486">
      <w:start w:val="2"/>
      <w:numFmt w:val="decimal"/>
      <w:lvlText w:val="%1."/>
      <w:lvlJc w:val="left"/>
      <w:pPr>
        <w:ind w:left="2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84CB12E">
      <w:start w:val="1"/>
      <w:numFmt w:val="lowerLetter"/>
      <w:lvlText w:val="%2"/>
      <w:lvlJc w:val="left"/>
      <w:pPr>
        <w:ind w:left="1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64A4AE0">
      <w:start w:val="1"/>
      <w:numFmt w:val="lowerRoman"/>
      <w:lvlText w:val="%3"/>
      <w:lvlJc w:val="left"/>
      <w:pPr>
        <w:ind w:left="1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62ABE28">
      <w:start w:val="1"/>
      <w:numFmt w:val="decimal"/>
      <w:lvlText w:val="%4"/>
      <w:lvlJc w:val="left"/>
      <w:pPr>
        <w:ind w:left="2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FAE70DC">
      <w:start w:val="1"/>
      <w:numFmt w:val="lowerLetter"/>
      <w:lvlText w:val="%5"/>
      <w:lvlJc w:val="left"/>
      <w:pPr>
        <w:ind w:left="3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DEEF70">
      <w:start w:val="1"/>
      <w:numFmt w:val="lowerRoman"/>
      <w:lvlText w:val="%6"/>
      <w:lvlJc w:val="left"/>
      <w:pPr>
        <w:ind w:left="4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125E14">
      <w:start w:val="1"/>
      <w:numFmt w:val="decimal"/>
      <w:lvlText w:val="%7"/>
      <w:lvlJc w:val="left"/>
      <w:pPr>
        <w:ind w:left="4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FA468C">
      <w:start w:val="1"/>
      <w:numFmt w:val="lowerLetter"/>
      <w:lvlText w:val="%8"/>
      <w:lvlJc w:val="left"/>
      <w:pPr>
        <w:ind w:left="5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786A2C">
      <w:start w:val="1"/>
      <w:numFmt w:val="lowerRoman"/>
      <w:lvlText w:val="%9"/>
      <w:lvlJc w:val="left"/>
      <w:pPr>
        <w:ind w:left="6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8D30C5B"/>
    <w:multiLevelType w:val="hybridMultilevel"/>
    <w:tmpl w:val="5EBCC6F2"/>
    <w:lvl w:ilvl="0" w:tplc="BB948F6E">
      <w:start w:val="1"/>
      <w:numFmt w:val="lowerLetter"/>
      <w:lvlText w:val="(%1)"/>
      <w:lvlJc w:val="left"/>
      <w:pPr>
        <w:ind w:left="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87C9476">
      <w:start w:val="1"/>
      <w:numFmt w:val="lowerLetter"/>
      <w:lvlText w:val="%2"/>
      <w:lvlJc w:val="left"/>
      <w:pPr>
        <w:ind w:left="11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6A0C7E">
      <w:start w:val="1"/>
      <w:numFmt w:val="lowerRoman"/>
      <w:lvlText w:val="%3"/>
      <w:lvlJc w:val="left"/>
      <w:pPr>
        <w:ind w:left="19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9256F0">
      <w:start w:val="1"/>
      <w:numFmt w:val="decimal"/>
      <w:lvlText w:val="%4"/>
      <w:lvlJc w:val="left"/>
      <w:pPr>
        <w:ind w:left="2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75A1A0C">
      <w:start w:val="1"/>
      <w:numFmt w:val="lowerLetter"/>
      <w:lvlText w:val="%5"/>
      <w:lvlJc w:val="left"/>
      <w:pPr>
        <w:ind w:left="3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20D6DC">
      <w:start w:val="1"/>
      <w:numFmt w:val="lowerRoman"/>
      <w:lvlText w:val="%6"/>
      <w:lvlJc w:val="left"/>
      <w:pPr>
        <w:ind w:left="4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ABEAEBE">
      <w:start w:val="1"/>
      <w:numFmt w:val="decimal"/>
      <w:lvlText w:val="%7"/>
      <w:lvlJc w:val="left"/>
      <w:pPr>
        <w:ind w:left="4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60859A">
      <w:start w:val="1"/>
      <w:numFmt w:val="lowerLetter"/>
      <w:lvlText w:val="%8"/>
      <w:lvlJc w:val="left"/>
      <w:pPr>
        <w:ind w:left="5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4C9872">
      <w:start w:val="1"/>
      <w:numFmt w:val="lowerRoman"/>
      <w:lvlText w:val="%9"/>
      <w:lvlJc w:val="left"/>
      <w:pPr>
        <w:ind w:left="6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3A65A75"/>
    <w:multiLevelType w:val="hybridMultilevel"/>
    <w:tmpl w:val="1B04ED60"/>
    <w:lvl w:ilvl="0" w:tplc="164E0DCC">
      <w:start w:val="1"/>
      <w:numFmt w:val="bullet"/>
      <w:lvlText w:val="•"/>
      <w:lvlPicBulletId w:val="0"/>
      <w:lvlJc w:val="left"/>
      <w:pPr>
        <w:ind w:left="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8A0596">
      <w:start w:val="1"/>
      <w:numFmt w:val="bullet"/>
      <w:lvlText w:val="o"/>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E89F7A">
      <w:start w:val="1"/>
      <w:numFmt w:val="bullet"/>
      <w:lvlText w:val="▪"/>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624056">
      <w:start w:val="1"/>
      <w:numFmt w:val="bullet"/>
      <w:lvlText w:val="•"/>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202028">
      <w:start w:val="1"/>
      <w:numFmt w:val="bullet"/>
      <w:lvlText w:val="o"/>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3ADE52">
      <w:start w:val="1"/>
      <w:numFmt w:val="bullet"/>
      <w:lvlText w:val="▪"/>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0E09E">
      <w:start w:val="1"/>
      <w:numFmt w:val="bullet"/>
      <w:lvlText w:val="•"/>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AAEBD6">
      <w:start w:val="1"/>
      <w:numFmt w:val="bullet"/>
      <w:lvlText w:val="o"/>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CA388">
      <w:start w:val="1"/>
      <w:numFmt w:val="bullet"/>
      <w:lvlText w:val="▪"/>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B211EC5"/>
    <w:multiLevelType w:val="hybridMultilevel"/>
    <w:tmpl w:val="67DC027E"/>
    <w:lvl w:ilvl="0" w:tplc="F3FA566A">
      <w:start w:val="12"/>
      <w:numFmt w:val="decimal"/>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C415EC">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8A926A">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14979C">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BE63A6">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244BC0">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7050F6">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21BE2">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865FFE">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0822CD"/>
    <w:multiLevelType w:val="hybridMultilevel"/>
    <w:tmpl w:val="9D961350"/>
    <w:lvl w:ilvl="0" w:tplc="6A221254">
      <w:start w:val="7"/>
      <w:numFmt w:val="decimal"/>
      <w:lvlText w:val="%1."/>
      <w:lvlJc w:val="left"/>
      <w:pPr>
        <w:ind w:left="1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EC6E4E">
      <w:start w:val="1"/>
      <w:numFmt w:val="lowerLetter"/>
      <w:lvlText w:val="%2"/>
      <w:lvlJc w:val="left"/>
      <w:pPr>
        <w:ind w:left="11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5C67C6">
      <w:start w:val="1"/>
      <w:numFmt w:val="lowerRoman"/>
      <w:lvlText w:val="%3"/>
      <w:lvlJc w:val="left"/>
      <w:pPr>
        <w:ind w:left="19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34C4FC">
      <w:start w:val="1"/>
      <w:numFmt w:val="decimal"/>
      <w:lvlText w:val="%4"/>
      <w:lvlJc w:val="left"/>
      <w:pPr>
        <w:ind w:left="26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D2A2F8">
      <w:start w:val="1"/>
      <w:numFmt w:val="lowerLetter"/>
      <w:lvlText w:val="%5"/>
      <w:lvlJc w:val="left"/>
      <w:pPr>
        <w:ind w:left="33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C703D4C">
      <w:start w:val="1"/>
      <w:numFmt w:val="lowerRoman"/>
      <w:lvlText w:val="%6"/>
      <w:lvlJc w:val="left"/>
      <w:pPr>
        <w:ind w:left="40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39ADA2C">
      <w:start w:val="1"/>
      <w:numFmt w:val="decimal"/>
      <w:lvlText w:val="%7"/>
      <w:lvlJc w:val="left"/>
      <w:pPr>
        <w:ind w:left="4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4E63D6E">
      <w:start w:val="1"/>
      <w:numFmt w:val="lowerLetter"/>
      <w:lvlText w:val="%8"/>
      <w:lvlJc w:val="left"/>
      <w:pPr>
        <w:ind w:left="5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0267B80">
      <w:start w:val="1"/>
      <w:numFmt w:val="lowerRoman"/>
      <w:lvlText w:val="%9"/>
      <w:lvlJc w:val="left"/>
      <w:pPr>
        <w:ind w:left="62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F1D4C3A"/>
    <w:multiLevelType w:val="hybridMultilevel"/>
    <w:tmpl w:val="3C18B742"/>
    <w:lvl w:ilvl="0" w:tplc="106A2914">
      <w:start w:val="1"/>
      <w:numFmt w:val="decimal"/>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46E1FE">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50D038">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900B2E">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BEBDAC">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D66972">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323EA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1675B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661282">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E9D19BF"/>
    <w:multiLevelType w:val="hybridMultilevel"/>
    <w:tmpl w:val="C31E0FE6"/>
    <w:lvl w:ilvl="0" w:tplc="5A7493CA">
      <w:start w:val="14"/>
      <w:numFmt w:val="decimal"/>
      <w:lvlText w:val="%1."/>
      <w:lvlJc w:val="left"/>
      <w:pPr>
        <w:ind w:left="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78C8C6">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90F0E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2C6D52">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988A2C">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BA83F4">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86EBBC">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76A5EE">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ECB6E6">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449"/>
    <w:rsid w:val="0009794A"/>
    <w:rsid w:val="00596CA5"/>
    <w:rsid w:val="00694449"/>
    <w:rsid w:val="00896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9CA7"/>
  <w15:docId w15:val="{D4B77221-5E6E-4747-AB2F-01D26198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411"/>
      <w:ind w:left="410"/>
      <w:outlineLvl w:val="0"/>
    </w:pPr>
    <w:rPr>
      <w:rFonts w:ascii="Times New Roman" w:eastAsia="Times New Roman" w:hAnsi="Times New Roman" w:cs="Times New Roman"/>
      <w:color w:val="000000"/>
      <w:sz w:val="32"/>
    </w:rPr>
  </w:style>
  <w:style w:type="paragraph" w:styleId="Heading2">
    <w:name w:val="heading 2"/>
    <w:next w:val="Normal"/>
    <w:link w:val="Heading2Char"/>
    <w:uiPriority w:val="9"/>
    <w:unhideWhenUsed/>
    <w:qFormat/>
    <w:pPr>
      <w:keepNext/>
      <w:keepLines/>
      <w:spacing w:after="80"/>
      <w:ind w:left="10" w:hanging="10"/>
      <w:outlineLvl w:val="1"/>
    </w:pPr>
    <w:rPr>
      <w:rFonts w:ascii="Times New Roman" w:eastAsia="Times New Roman" w:hAnsi="Times New Roman" w:cs="Times New Roman"/>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character" w:customStyle="1" w:styleId="Heading2Char">
    <w:name w:val="Heading 2 Char"/>
    <w:link w:val="Heading2"/>
    <w:rPr>
      <w:rFonts w:ascii="Times New Roman" w:eastAsia="Times New Roman" w:hAnsi="Times New Roman" w:cs="Times New Roman"/>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7.jpg"/><Relationship Id="rId26" Type="http://schemas.openxmlformats.org/officeDocument/2006/relationships/image" Target="media/image15.jpg"/><Relationship Id="rId39" Type="http://schemas.openxmlformats.org/officeDocument/2006/relationships/header" Target="header9.xml"/><Relationship Id="rId21" Type="http://schemas.openxmlformats.org/officeDocument/2006/relationships/image" Target="media/image10.jpg"/><Relationship Id="rId34" Type="http://schemas.openxmlformats.org/officeDocument/2006/relationships/footer" Target="footer6.xml"/><Relationship Id="rId42" Type="http://schemas.openxmlformats.org/officeDocument/2006/relationships/image" Target="media/image19.jpg"/><Relationship Id="rId47" Type="http://schemas.openxmlformats.org/officeDocument/2006/relationships/image" Target="media/image24.jpg"/><Relationship Id="rId50" Type="http://schemas.openxmlformats.org/officeDocument/2006/relationships/image" Target="media/image27.jpg"/><Relationship Id="rId55" Type="http://schemas.openxmlformats.org/officeDocument/2006/relationships/header" Target="header12.xml"/><Relationship Id="rId63" Type="http://schemas.openxmlformats.org/officeDocument/2006/relationships/image" Target="media/image34.jpg"/><Relationship Id="rId68" Type="http://schemas.openxmlformats.org/officeDocument/2006/relationships/footer" Target="footer14.xml"/><Relationship Id="rId76" Type="http://schemas.openxmlformats.org/officeDocument/2006/relationships/header" Target="header18.xml"/><Relationship Id="rId7" Type="http://schemas.openxmlformats.org/officeDocument/2006/relationships/image" Target="media/image2.jpg"/><Relationship Id="rId71" Type="http://schemas.openxmlformats.org/officeDocument/2006/relationships/image" Target="media/image36.jpg"/><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header" Target="header4.xml"/><Relationship Id="rId11" Type="http://schemas.openxmlformats.org/officeDocument/2006/relationships/image" Target="media/image6.jpg"/><Relationship Id="rId24" Type="http://schemas.openxmlformats.org/officeDocument/2006/relationships/image" Target="media/image13.jpg"/><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footer" Target="footer9.xml"/><Relationship Id="rId45" Type="http://schemas.openxmlformats.org/officeDocument/2006/relationships/image" Target="media/image22.jpg"/><Relationship Id="rId53" Type="http://schemas.openxmlformats.org/officeDocument/2006/relationships/footer" Target="footer10.xml"/><Relationship Id="rId58" Type="http://schemas.openxmlformats.org/officeDocument/2006/relationships/image" Target="media/image29.jpg"/><Relationship Id="rId66" Type="http://schemas.openxmlformats.org/officeDocument/2006/relationships/header" Target="header14.xml"/><Relationship Id="rId74" Type="http://schemas.openxmlformats.org/officeDocument/2006/relationships/footer" Target="footer16.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32.jpg"/><Relationship Id="rId10" Type="http://schemas.openxmlformats.org/officeDocument/2006/relationships/image" Target="media/image5.jpg"/><Relationship Id="rId19" Type="http://schemas.openxmlformats.org/officeDocument/2006/relationships/image" Target="media/image8.jpg"/><Relationship Id="rId31" Type="http://schemas.openxmlformats.org/officeDocument/2006/relationships/footer" Target="footer4.xml"/><Relationship Id="rId44" Type="http://schemas.openxmlformats.org/officeDocument/2006/relationships/image" Target="media/image21.jpg"/><Relationship Id="rId52" Type="http://schemas.openxmlformats.org/officeDocument/2006/relationships/header" Target="header11.xml"/><Relationship Id="rId60" Type="http://schemas.openxmlformats.org/officeDocument/2006/relationships/image" Target="media/image31.jpg"/><Relationship Id="rId65" Type="http://schemas.openxmlformats.org/officeDocument/2006/relationships/header" Target="header13.xml"/><Relationship Id="rId73" Type="http://schemas.openxmlformats.org/officeDocument/2006/relationships/header" Target="header17.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oter" Target="footer1.xml"/><Relationship Id="rId22" Type="http://schemas.openxmlformats.org/officeDocument/2006/relationships/image" Target="media/image11.jpg"/><Relationship Id="rId27" Type="http://schemas.openxmlformats.org/officeDocument/2006/relationships/image" Target="media/image16.jpg"/><Relationship Id="rId30" Type="http://schemas.openxmlformats.org/officeDocument/2006/relationships/header" Target="header5.xml"/><Relationship Id="rId35" Type="http://schemas.openxmlformats.org/officeDocument/2006/relationships/header" Target="header7.xml"/><Relationship Id="rId43" Type="http://schemas.openxmlformats.org/officeDocument/2006/relationships/image" Target="media/image20.jpg"/><Relationship Id="rId48" Type="http://schemas.openxmlformats.org/officeDocument/2006/relationships/image" Target="media/image25.jpg"/><Relationship Id="rId56" Type="http://schemas.openxmlformats.org/officeDocument/2006/relationships/footer" Target="footer12.xml"/><Relationship Id="rId64" Type="http://schemas.openxmlformats.org/officeDocument/2006/relationships/image" Target="media/image35.jpg"/><Relationship Id="rId69" Type="http://schemas.openxmlformats.org/officeDocument/2006/relationships/header" Target="header15.xml"/><Relationship Id="rId77" Type="http://schemas.openxmlformats.org/officeDocument/2006/relationships/footer" Target="footer18.xml"/><Relationship Id="rId8" Type="http://schemas.openxmlformats.org/officeDocument/2006/relationships/image" Target="media/image3.jpg"/><Relationship Id="rId51" Type="http://schemas.openxmlformats.org/officeDocument/2006/relationships/header" Target="header10.xml"/><Relationship Id="rId72" Type="http://schemas.openxmlformats.org/officeDocument/2006/relationships/header" Target="header16.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4.jpg"/><Relationship Id="rId33" Type="http://schemas.openxmlformats.org/officeDocument/2006/relationships/header" Target="header6.xml"/><Relationship Id="rId38" Type="http://schemas.openxmlformats.org/officeDocument/2006/relationships/footer" Target="footer8.xml"/><Relationship Id="rId46" Type="http://schemas.openxmlformats.org/officeDocument/2006/relationships/image" Target="media/image23.jpg"/><Relationship Id="rId59" Type="http://schemas.openxmlformats.org/officeDocument/2006/relationships/image" Target="media/image30.jpg"/><Relationship Id="rId67" Type="http://schemas.openxmlformats.org/officeDocument/2006/relationships/footer" Target="footer13.xml"/><Relationship Id="rId20" Type="http://schemas.openxmlformats.org/officeDocument/2006/relationships/image" Target="media/image9.jpg"/><Relationship Id="rId41" Type="http://schemas.openxmlformats.org/officeDocument/2006/relationships/image" Target="media/image18.jpg"/><Relationship Id="rId54" Type="http://schemas.openxmlformats.org/officeDocument/2006/relationships/footer" Target="footer11.xml"/><Relationship Id="rId62" Type="http://schemas.openxmlformats.org/officeDocument/2006/relationships/image" Target="media/image33.jpg"/><Relationship Id="rId70" Type="http://schemas.openxmlformats.org/officeDocument/2006/relationships/footer" Target="footer15.xml"/><Relationship Id="rId75"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image" Target="media/image12.jpg"/><Relationship Id="rId28" Type="http://schemas.openxmlformats.org/officeDocument/2006/relationships/image" Target="media/image17.jpg"/><Relationship Id="rId36" Type="http://schemas.openxmlformats.org/officeDocument/2006/relationships/header" Target="header8.xml"/><Relationship Id="rId49" Type="http://schemas.openxmlformats.org/officeDocument/2006/relationships/image" Target="media/image26.jpg"/><Relationship Id="rId57" Type="http://schemas.openxmlformats.org/officeDocument/2006/relationships/image" Target="media/image28.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3132</Words>
  <Characters>17855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Public income and Expenditure account of Northern Ireland for the year ended 31 March 2016</vt:lpstr>
    </vt:vector>
  </TitlesOfParts>
  <Company/>
  <LinksUpToDate>false</LinksUpToDate>
  <CharactersWithSpaces>20946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income and Expenditure account of Northern Ireland for the year ended 31 March 2016</dc:title>
  <dc:subject>Public income and Expenditure account of Northern Ireland for the year ended 31 March 2016</dc:subject>
  <dc:creator>DoF</dc:creator>
  <cp:keywords>Public income and Expenditure account of Northern Ireland for the year ended 31 March 2016</cp:keywords>
  <cp:lastModifiedBy>Eddy Crowley</cp:lastModifiedBy>
  <cp:revision>2</cp:revision>
  <dcterms:created xsi:type="dcterms:W3CDTF">2022-01-11T14:35:00Z</dcterms:created>
  <dcterms:modified xsi:type="dcterms:W3CDTF">2022-01-11T14:35:00Z</dcterms:modified>
</cp:coreProperties>
</file>